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4A0" w:firstRow="1" w:lastRow="0" w:firstColumn="1" w:lastColumn="0" w:noHBand="0" w:noVBand="1"/>
      </w:tblPr>
      <w:tblGrid>
        <w:gridCol w:w="3626"/>
        <w:gridCol w:w="5588"/>
      </w:tblGrid>
      <w:tr w:rsidR="00F64FDE" w:rsidTr="0013438E">
        <w:tc>
          <w:tcPr>
            <w:tcW w:w="3626" w:type="dxa"/>
          </w:tcPr>
          <w:p w:rsidR="00F64FDE" w:rsidRDefault="008154B5">
            <w:pPr>
              <w:jc w:val="center"/>
              <w:rPr>
                <w:b/>
                <w:color w:val="000000" w:themeColor="text1"/>
                <w:szCs w:val="24"/>
              </w:rPr>
            </w:pPr>
            <w:bookmarkStart w:id="0" w:name="_Toc357059532"/>
            <w:bookmarkStart w:id="1" w:name="_Toc422153438"/>
            <w:bookmarkStart w:id="2" w:name="_Toc448503753"/>
            <w:bookmarkStart w:id="3" w:name="_Toc396313174"/>
            <w:r>
              <w:rPr>
                <w:b/>
                <w:color w:val="000000" w:themeColor="text1"/>
                <w:szCs w:val="24"/>
              </w:rPr>
              <w:t xml:space="preserve">UBND XÃ </w:t>
            </w:r>
            <w:r w:rsidR="00860522">
              <w:rPr>
                <w:b/>
                <w:color w:val="000000" w:themeColor="text1"/>
                <w:szCs w:val="24"/>
              </w:rPr>
              <w:t>NGUYÊN BÌNH</w:t>
            </w:r>
          </w:p>
          <w:p w:rsidR="00F64FDE" w:rsidRDefault="008154B5">
            <w:pPr>
              <w:jc w:val="center"/>
              <w:rPr>
                <w:b/>
                <w:color w:val="000000" w:themeColor="text1"/>
                <w:szCs w:val="24"/>
              </w:rPr>
            </w:pPr>
            <w:r>
              <w:rPr>
                <w:b/>
                <w:color w:val="000000" w:themeColor="text1"/>
                <w:szCs w:val="24"/>
              </w:rPr>
              <w:t>TRẠM Y TẾ XÃ</w:t>
            </w:r>
          </w:p>
          <w:p w:rsidR="00F64FDE" w:rsidRDefault="008154B5">
            <w:pPr>
              <w:jc w:val="center"/>
              <w:rPr>
                <w:b/>
                <w:color w:val="000000" w:themeColor="text1"/>
                <w:szCs w:val="24"/>
              </w:rPr>
            </w:pPr>
            <w:r>
              <w:rPr>
                <w:b/>
                <w:noProof/>
                <w:color w:val="000000" w:themeColor="text1"/>
                <w:szCs w:val="24"/>
              </w:rPr>
              <mc:AlternateContent>
                <mc:Choice Requires="wps">
                  <w:drawing>
                    <wp:anchor distT="0" distB="0" distL="114300" distR="114300" simplePos="0" relativeHeight="251657216" behindDoc="0" locked="0" layoutInCell="1" allowOverlap="1" wp14:anchorId="7C33D570" wp14:editId="6B9012F6">
                      <wp:simplePos x="0" y="0"/>
                      <wp:positionH relativeFrom="column">
                        <wp:posOffset>1012190</wp:posOffset>
                      </wp:positionH>
                      <wp:positionV relativeFrom="paragraph">
                        <wp:posOffset>27940</wp:posOffset>
                      </wp:positionV>
                      <wp:extent cx="457200" cy="0"/>
                      <wp:effectExtent l="0" t="0" r="19050" b="19050"/>
                      <wp:wrapNone/>
                      <wp:docPr id="1512493057" name="Straight Connector 1"/>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A83FB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9.7pt,2.2pt" to="115.7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" strokecolor="black [3200]" strokeweight=".5pt">
                      <v:stroke joinstyle="miter"/>
                    </v:line>
                  </w:pict>
                </mc:Fallback>
              </mc:AlternateContent>
            </w:r>
          </w:p>
        </w:tc>
        <w:tc>
          <w:tcPr>
            <w:tcW w:w="5588" w:type="dxa"/>
          </w:tcPr>
          <w:p w:rsidR="00F64FDE" w:rsidRDefault="008154B5">
            <w:pPr>
              <w:ind w:left="289" w:hanging="289"/>
              <w:jc w:val="center"/>
              <w:rPr>
                <w:b/>
                <w:color w:val="000000" w:themeColor="text1"/>
                <w:szCs w:val="24"/>
              </w:rPr>
            </w:pPr>
            <w:r>
              <w:rPr>
                <w:b/>
                <w:color w:val="000000" w:themeColor="text1"/>
                <w:szCs w:val="24"/>
              </w:rPr>
              <w:t>CỘNG HOÀ XÃ HỘI CHỦ NGHĨA VIỆT NAM</w:t>
            </w:r>
          </w:p>
          <w:p w:rsidR="00F64FDE" w:rsidRDefault="008154B5">
            <w:pPr>
              <w:jc w:val="center"/>
              <w:rPr>
                <w:b/>
                <w:color w:val="000000" w:themeColor="text1"/>
                <w:szCs w:val="24"/>
              </w:rPr>
            </w:pPr>
            <w:r>
              <w:rPr>
                <w:b/>
                <w:color w:val="000000" w:themeColor="text1"/>
                <w:szCs w:val="24"/>
              </w:rPr>
              <w:t>Độc lập –Tự do – Hạnh phúc</w:t>
            </w:r>
          </w:p>
          <w:p w:rsidR="00F64FDE" w:rsidRDefault="008154B5">
            <w:pPr>
              <w:jc w:val="center"/>
              <w:rPr>
                <w:bCs/>
                <w:i/>
                <w:color w:val="000000" w:themeColor="text1"/>
                <w:szCs w:val="24"/>
              </w:rPr>
            </w:pPr>
            <w:r>
              <w:rPr>
                <w:bCs/>
                <w:i/>
                <w:noProof/>
                <w:color w:val="000000" w:themeColor="text1"/>
                <w:szCs w:val="24"/>
              </w:rPr>
              <mc:AlternateContent>
                <mc:Choice Requires="wps">
                  <w:drawing>
                    <wp:anchor distT="0" distB="0" distL="114300" distR="114300" simplePos="0" relativeHeight="251659264" behindDoc="0" locked="0" layoutInCell="1" allowOverlap="1" wp14:anchorId="11344927" wp14:editId="1DE7124B">
                      <wp:simplePos x="0" y="0"/>
                      <wp:positionH relativeFrom="column">
                        <wp:posOffset>776605</wp:posOffset>
                      </wp:positionH>
                      <wp:positionV relativeFrom="paragraph">
                        <wp:posOffset>44450</wp:posOffset>
                      </wp:positionV>
                      <wp:extent cx="1797050" cy="0"/>
                      <wp:effectExtent l="0" t="0" r="0" b="0"/>
                      <wp:wrapNone/>
                      <wp:docPr id="1788626284" name="Straight Connector 2"/>
                      <wp:cNvGraphicFramePr/>
                      <a:graphic xmlns:a="http://schemas.openxmlformats.org/drawingml/2006/main">
                        <a:graphicData uri="http://schemas.microsoft.com/office/word/2010/wordprocessingShape">
                          <wps:wsp>
                            <wps:cNvCnPr/>
                            <wps:spPr>
                              <a:xfrm flipV="1">
                                <a:off x="0" y="0"/>
                                <a:ext cx="1797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D5159D"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61.15pt,3.5pt" to="202.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" strokecolor="black [3200]" strokeweight=".5pt">
                      <v:stroke joinstyle="miter"/>
                    </v:line>
                  </w:pict>
                </mc:Fallback>
              </mc:AlternateContent>
            </w:r>
          </w:p>
          <w:p w:rsidR="00F64FDE" w:rsidRPr="00860522" w:rsidRDefault="00860522" w:rsidP="00B2784E">
            <w:pPr>
              <w:jc w:val="center"/>
              <w:rPr>
                <w:bCs/>
                <w:i/>
                <w:iCs/>
                <w:color w:val="000000" w:themeColor="text1"/>
                <w:sz w:val="28"/>
                <w:szCs w:val="28"/>
              </w:rPr>
            </w:pPr>
            <w:r w:rsidRPr="00860522">
              <w:rPr>
                <w:bCs/>
                <w:i/>
                <w:color w:val="000000" w:themeColor="text1"/>
                <w:sz w:val="28"/>
                <w:szCs w:val="28"/>
              </w:rPr>
              <w:t>Nguyên Bình</w:t>
            </w:r>
            <w:r w:rsidR="001135F3" w:rsidRPr="00860522">
              <w:rPr>
                <w:bCs/>
                <w:i/>
                <w:color w:val="000000" w:themeColor="text1"/>
                <w:sz w:val="28"/>
                <w:szCs w:val="28"/>
              </w:rPr>
              <w:t xml:space="preserve">, ngày </w:t>
            </w:r>
            <w:r w:rsidR="00BB7022">
              <w:rPr>
                <w:bCs/>
                <w:i/>
                <w:color w:val="000000" w:themeColor="text1"/>
                <w:sz w:val="28"/>
                <w:szCs w:val="28"/>
              </w:rPr>
              <w:t>17</w:t>
            </w:r>
            <w:bookmarkStart w:id="4" w:name="_GoBack"/>
            <w:bookmarkEnd w:id="4"/>
            <w:r w:rsidR="001135F3" w:rsidRPr="00860522">
              <w:rPr>
                <w:bCs/>
                <w:i/>
                <w:color w:val="000000" w:themeColor="text1"/>
                <w:sz w:val="28"/>
                <w:szCs w:val="28"/>
              </w:rPr>
              <w:t xml:space="preserve"> </w:t>
            </w:r>
            <w:r w:rsidR="00B2784E" w:rsidRPr="00860522">
              <w:rPr>
                <w:bCs/>
                <w:i/>
                <w:color w:val="000000" w:themeColor="text1"/>
                <w:sz w:val="28"/>
                <w:szCs w:val="28"/>
              </w:rPr>
              <w:t>tháng 11</w:t>
            </w:r>
            <w:r w:rsidR="008154B5" w:rsidRPr="00860522">
              <w:rPr>
                <w:bCs/>
                <w:i/>
                <w:color w:val="000000" w:themeColor="text1"/>
                <w:sz w:val="28"/>
                <w:szCs w:val="28"/>
              </w:rPr>
              <w:t xml:space="preserve"> năm </w:t>
            </w:r>
            <w:r w:rsidR="008154B5" w:rsidRPr="00860522">
              <w:rPr>
                <w:bCs/>
                <w:i/>
                <w:iCs/>
                <w:color w:val="000000" w:themeColor="text1"/>
                <w:sz w:val="28"/>
                <w:szCs w:val="28"/>
              </w:rPr>
              <w:t>2025</w:t>
            </w:r>
          </w:p>
          <w:p w:rsidR="00F64FDE" w:rsidRDefault="00F64FDE">
            <w:pPr>
              <w:rPr>
                <w:i/>
                <w:color w:val="000000" w:themeColor="text1"/>
                <w:szCs w:val="24"/>
              </w:rPr>
            </w:pPr>
          </w:p>
        </w:tc>
      </w:tr>
    </w:tbl>
    <w:bookmarkEnd w:id="0"/>
    <w:bookmarkEnd w:id="1"/>
    <w:bookmarkEnd w:id="2"/>
    <w:bookmarkEnd w:id="3"/>
    <w:p w:rsidR="00F64FDE" w:rsidRDefault="008154B5">
      <w:pPr>
        <w:pStyle w:val="BodyTextIndent"/>
        <w:widowControl w:val="0"/>
        <w:spacing w:line="264" w:lineRule="auto"/>
        <w:ind w:left="0" w:firstLine="561"/>
        <w:jc w:val="center"/>
        <w:outlineLvl w:val="2"/>
        <w:rPr>
          <w:b/>
          <w:sz w:val="30"/>
          <w:szCs w:val="30"/>
          <w:lang w:val="it-IT"/>
        </w:rPr>
      </w:pPr>
      <w:r>
        <w:rPr>
          <w:b/>
          <w:sz w:val="30"/>
          <w:szCs w:val="30"/>
          <w:lang w:val="it-IT"/>
        </w:rPr>
        <w:t>GIẤY ĐỀ NGHỊ MUA SẮM</w:t>
      </w:r>
    </w:p>
    <w:p w:rsidR="00F64FDE" w:rsidRDefault="00F64FDE">
      <w:pPr>
        <w:spacing w:before="120" w:after="120" w:line="264" w:lineRule="auto"/>
        <w:ind w:right="-329" w:firstLine="567"/>
        <w:jc w:val="left"/>
        <w:rPr>
          <w:sz w:val="20"/>
          <w:lang w:val="it-IT"/>
        </w:rPr>
      </w:pPr>
    </w:p>
    <w:p w:rsidR="00F64FDE" w:rsidRDefault="008154B5">
      <w:pPr>
        <w:spacing w:before="120" w:after="120" w:line="264" w:lineRule="auto"/>
        <w:ind w:right="-329" w:firstLine="567"/>
        <w:jc w:val="left"/>
        <w:rPr>
          <w:b/>
          <w:bCs/>
          <w:sz w:val="26"/>
          <w:szCs w:val="26"/>
        </w:rPr>
      </w:pPr>
      <w:r>
        <w:rPr>
          <w:sz w:val="26"/>
          <w:szCs w:val="26"/>
          <w:lang w:val="it-IT"/>
        </w:rPr>
        <w:t xml:space="preserve">Kính gửi: </w:t>
      </w:r>
      <w:r>
        <w:rPr>
          <w:b/>
          <w:bCs/>
          <w:sz w:val="26"/>
          <w:szCs w:val="26"/>
          <w:lang w:val="it-IT"/>
        </w:rPr>
        <w:t>UBND Xã</w:t>
      </w:r>
      <w:r>
        <w:rPr>
          <w:b/>
          <w:bCs/>
          <w:sz w:val="26"/>
          <w:szCs w:val="26"/>
        </w:rPr>
        <w:t xml:space="preserve"> </w:t>
      </w:r>
      <w:r w:rsidR="00860522">
        <w:rPr>
          <w:b/>
          <w:bCs/>
          <w:sz w:val="26"/>
          <w:szCs w:val="26"/>
        </w:rPr>
        <w:t>Nguyên Bình</w:t>
      </w:r>
    </w:p>
    <w:p w:rsidR="00F64FDE" w:rsidRPr="00860522" w:rsidRDefault="008154B5">
      <w:pPr>
        <w:spacing w:before="120" w:after="120" w:line="264" w:lineRule="auto"/>
        <w:ind w:right="-329" w:firstLine="567"/>
        <w:jc w:val="left"/>
        <w:rPr>
          <w:sz w:val="26"/>
          <w:szCs w:val="26"/>
          <w:lang w:val="it-IT"/>
        </w:rPr>
      </w:pPr>
      <w:r w:rsidRPr="00860522">
        <w:rPr>
          <w:sz w:val="26"/>
          <w:szCs w:val="26"/>
          <w:lang w:val="it-IT"/>
        </w:rPr>
        <w:t xml:space="preserve">Tôi tên là: </w:t>
      </w:r>
      <w:r w:rsidR="00860522">
        <w:rPr>
          <w:sz w:val="26"/>
          <w:szCs w:val="26"/>
          <w:lang w:val="it-IT"/>
        </w:rPr>
        <w:t>Mã Thị Huyên</w:t>
      </w:r>
    </w:p>
    <w:p w:rsidR="00F64FDE" w:rsidRDefault="008154B5">
      <w:pPr>
        <w:spacing w:before="120" w:after="120" w:line="264" w:lineRule="auto"/>
        <w:ind w:right="-329" w:firstLine="567"/>
        <w:jc w:val="left"/>
        <w:rPr>
          <w:sz w:val="26"/>
          <w:szCs w:val="26"/>
        </w:rPr>
      </w:pPr>
      <w:r>
        <w:rPr>
          <w:sz w:val="26"/>
          <w:szCs w:val="26"/>
          <w:lang w:val="it-IT"/>
        </w:rPr>
        <w:t>Hiện đang công tác tại: Trạm Y tế xã</w:t>
      </w:r>
      <w:r w:rsidR="00860522">
        <w:rPr>
          <w:sz w:val="26"/>
          <w:szCs w:val="26"/>
        </w:rPr>
        <w:t xml:space="preserve"> Nguyên Bình</w:t>
      </w:r>
    </w:p>
    <w:p w:rsidR="00F64FDE" w:rsidRDefault="008154B5">
      <w:pPr>
        <w:spacing w:before="120" w:after="120" w:line="264" w:lineRule="auto"/>
        <w:ind w:right="-329" w:firstLine="567"/>
        <w:jc w:val="left"/>
        <w:rPr>
          <w:sz w:val="26"/>
          <w:szCs w:val="26"/>
          <w:lang w:val="it-IT"/>
        </w:rPr>
      </w:pPr>
      <w:r>
        <w:rPr>
          <w:sz w:val="26"/>
          <w:szCs w:val="26"/>
          <w:lang w:val="it-IT"/>
        </w:rPr>
        <w:t>Xin được đề nghị: Mua sắm đa vi chất dinh dưỡng</w:t>
      </w:r>
    </w:p>
    <w:p w:rsidR="00F64FDE" w:rsidRDefault="008154B5">
      <w:pPr>
        <w:spacing w:before="120" w:after="120" w:line="264" w:lineRule="auto"/>
        <w:ind w:right="-329" w:firstLine="567"/>
        <w:jc w:val="left"/>
        <w:rPr>
          <w:sz w:val="26"/>
          <w:szCs w:val="26"/>
          <w:lang w:val="it-IT"/>
        </w:rPr>
      </w:pPr>
      <w:r>
        <w:rPr>
          <w:sz w:val="26"/>
          <w:szCs w:val="26"/>
          <w:lang w:val="it-IT"/>
        </w:rPr>
        <w:t xml:space="preserve">Nội dung: </w:t>
      </w:r>
      <w:bookmarkStart w:id="5" w:name="_Hlk209624764"/>
      <w:r>
        <w:rPr>
          <w:sz w:val="26"/>
          <w:szCs w:val="26"/>
          <w:lang w:val="it-IT"/>
        </w:rPr>
        <w:t>Mua sắm đa vi chất  dinh dưỡng, trang thiết bị cho chương trình MTQG  năm 2025 thuộc Tiểu dự án 2 – Dự án 3</w:t>
      </w:r>
      <w:bookmarkEnd w:id="5"/>
      <w:r>
        <w:rPr>
          <w:sz w:val="26"/>
          <w:szCs w:val="26"/>
          <w:lang w:val="it-IT"/>
        </w:rPr>
        <w:t>.</w:t>
      </w:r>
    </w:p>
    <w:tbl>
      <w:tblPr>
        <w:tblW w:w="9209" w:type="dxa"/>
        <w:tblInd w:w="113" w:type="dxa"/>
        <w:tblLook w:val="04A0" w:firstRow="1" w:lastRow="0" w:firstColumn="1" w:lastColumn="0" w:noHBand="0" w:noVBand="1"/>
      </w:tblPr>
      <w:tblGrid>
        <w:gridCol w:w="714"/>
        <w:gridCol w:w="2999"/>
        <w:gridCol w:w="3056"/>
        <w:gridCol w:w="1306"/>
        <w:gridCol w:w="1134"/>
      </w:tblGrid>
      <w:tr w:rsidR="00860522" w:rsidRPr="00860522" w:rsidTr="005D563B">
        <w:trPr>
          <w:trHeight w:val="795"/>
        </w:trPr>
        <w:tc>
          <w:tcPr>
            <w:tcW w:w="714" w:type="dxa"/>
            <w:vMerge w:val="restart"/>
            <w:tcBorders>
              <w:top w:val="single" w:sz="4" w:space="0" w:color="auto"/>
              <w:left w:val="single" w:sz="4" w:space="0" w:color="auto"/>
              <w:bottom w:val="single" w:sz="4" w:space="0" w:color="000000"/>
              <w:right w:val="single" w:sz="4" w:space="0" w:color="auto"/>
            </w:tcBorders>
            <w:vAlign w:val="center"/>
            <w:hideMark/>
          </w:tcPr>
          <w:p w:rsidR="00860522" w:rsidRPr="00860522" w:rsidRDefault="00860522" w:rsidP="00860522">
            <w:pPr>
              <w:jc w:val="center"/>
              <w:rPr>
                <w:color w:val="000000"/>
                <w:sz w:val="28"/>
                <w:szCs w:val="28"/>
              </w:rPr>
            </w:pPr>
            <w:r w:rsidRPr="00860522">
              <w:rPr>
                <w:color w:val="000000"/>
                <w:sz w:val="28"/>
                <w:szCs w:val="28"/>
              </w:rPr>
              <w:t>STT</w:t>
            </w:r>
          </w:p>
        </w:tc>
        <w:tc>
          <w:tcPr>
            <w:tcW w:w="2999" w:type="dxa"/>
            <w:vMerge w:val="restart"/>
            <w:tcBorders>
              <w:top w:val="single" w:sz="4" w:space="0" w:color="auto"/>
              <w:left w:val="single" w:sz="4" w:space="0" w:color="auto"/>
              <w:bottom w:val="single" w:sz="4" w:space="0" w:color="000000"/>
              <w:right w:val="single" w:sz="4" w:space="0" w:color="auto"/>
            </w:tcBorders>
            <w:vAlign w:val="center"/>
            <w:hideMark/>
          </w:tcPr>
          <w:p w:rsidR="00860522" w:rsidRPr="00860522" w:rsidRDefault="00860522" w:rsidP="00860522">
            <w:pPr>
              <w:jc w:val="center"/>
              <w:rPr>
                <w:color w:val="000000"/>
                <w:sz w:val="28"/>
                <w:szCs w:val="28"/>
              </w:rPr>
            </w:pPr>
            <w:r w:rsidRPr="00860522">
              <w:rPr>
                <w:color w:val="000000"/>
                <w:sz w:val="28"/>
                <w:szCs w:val="28"/>
              </w:rPr>
              <w:t xml:space="preserve">Danh mục </w:t>
            </w:r>
          </w:p>
        </w:tc>
        <w:tc>
          <w:tcPr>
            <w:tcW w:w="3056" w:type="dxa"/>
            <w:vMerge w:val="restart"/>
            <w:tcBorders>
              <w:top w:val="single" w:sz="4" w:space="0" w:color="auto"/>
              <w:left w:val="single" w:sz="4" w:space="0" w:color="auto"/>
              <w:bottom w:val="single" w:sz="4" w:space="0" w:color="000000"/>
              <w:right w:val="single" w:sz="4" w:space="0" w:color="auto"/>
            </w:tcBorders>
            <w:vAlign w:val="center"/>
            <w:hideMark/>
          </w:tcPr>
          <w:p w:rsidR="00860522" w:rsidRPr="00860522" w:rsidRDefault="00860522" w:rsidP="00860522">
            <w:pPr>
              <w:jc w:val="center"/>
              <w:rPr>
                <w:color w:val="000000"/>
                <w:sz w:val="28"/>
                <w:szCs w:val="28"/>
              </w:rPr>
            </w:pPr>
            <w:r w:rsidRPr="00860522">
              <w:rPr>
                <w:color w:val="000000"/>
                <w:sz w:val="28"/>
                <w:szCs w:val="28"/>
              </w:rPr>
              <w:t xml:space="preserve">Đặc tính kỹ thuật </w:t>
            </w:r>
          </w:p>
        </w:tc>
        <w:tc>
          <w:tcPr>
            <w:tcW w:w="1306" w:type="dxa"/>
            <w:vMerge w:val="restart"/>
            <w:tcBorders>
              <w:top w:val="single" w:sz="4" w:space="0" w:color="auto"/>
              <w:left w:val="single" w:sz="4" w:space="0" w:color="auto"/>
              <w:bottom w:val="single" w:sz="4" w:space="0" w:color="000000"/>
              <w:right w:val="single" w:sz="4" w:space="0" w:color="auto"/>
            </w:tcBorders>
            <w:vAlign w:val="center"/>
            <w:hideMark/>
          </w:tcPr>
          <w:p w:rsidR="00860522" w:rsidRPr="00860522" w:rsidRDefault="00860522" w:rsidP="00860522">
            <w:pPr>
              <w:jc w:val="center"/>
              <w:rPr>
                <w:color w:val="000000"/>
                <w:sz w:val="28"/>
                <w:szCs w:val="28"/>
              </w:rPr>
            </w:pPr>
            <w:r w:rsidRPr="00860522">
              <w:rPr>
                <w:color w:val="000000"/>
                <w:sz w:val="28"/>
                <w:szCs w:val="28"/>
              </w:rPr>
              <w:t xml:space="preserve">Số lượng </w:t>
            </w:r>
          </w:p>
        </w:tc>
        <w:tc>
          <w:tcPr>
            <w:tcW w:w="1134" w:type="dxa"/>
            <w:vMerge w:val="restart"/>
            <w:tcBorders>
              <w:top w:val="single" w:sz="4" w:space="0" w:color="auto"/>
              <w:left w:val="single" w:sz="4" w:space="0" w:color="auto"/>
              <w:bottom w:val="single" w:sz="4" w:space="0" w:color="000000"/>
              <w:right w:val="single" w:sz="4" w:space="0" w:color="auto"/>
            </w:tcBorders>
            <w:vAlign w:val="center"/>
            <w:hideMark/>
          </w:tcPr>
          <w:p w:rsidR="00860522" w:rsidRPr="00860522" w:rsidRDefault="00860522" w:rsidP="00860522">
            <w:pPr>
              <w:jc w:val="center"/>
              <w:rPr>
                <w:color w:val="000000"/>
                <w:sz w:val="28"/>
                <w:szCs w:val="28"/>
              </w:rPr>
            </w:pPr>
            <w:r w:rsidRPr="00860522">
              <w:rPr>
                <w:color w:val="000000"/>
                <w:sz w:val="28"/>
                <w:szCs w:val="28"/>
              </w:rPr>
              <w:t>Đơn vị tính</w:t>
            </w:r>
          </w:p>
        </w:tc>
      </w:tr>
      <w:tr w:rsidR="005D563B" w:rsidRPr="00860522" w:rsidTr="005D563B">
        <w:trPr>
          <w:trHeight w:val="375"/>
        </w:trPr>
        <w:tc>
          <w:tcPr>
            <w:tcW w:w="714" w:type="dxa"/>
            <w:vMerge/>
            <w:tcBorders>
              <w:top w:val="single" w:sz="4" w:space="0" w:color="auto"/>
              <w:left w:val="single" w:sz="4" w:space="0" w:color="auto"/>
              <w:bottom w:val="single" w:sz="4" w:space="0" w:color="000000"/>
              <w:right w:val="single" w:sz="4" w:space="0" w:color="auto"/>
            </w:tcBorders>
            <w:vAlign w:val="center"/>
            <w:hideMark/>
          </w:tcPr>
          <w:p w:rsidR="005D563B" w:rsidRPr="00860522" w:rsidRDefault="005D563B" w:rsidP="00860522">
            <w:pPr>
              <w:jc w:val="left"/>
              <w:rPr>
                <w:color w:val="000000"/>
                <w:sz w:val="28"/>
                <w:szCs w:val="28"/>
              </w:rPr>
            </w:pPr>
          </w:p>
        </w:tc>
        <w:tc>
          <w:tcPr>
            <w:tcW w:w="2999" w:type="dxa"/>
            <w:vMerge/>
            <w:tcBorders>
              <w:top w:val="single" w:sz="4" w:space="0" w:color="auto"/>
              <w:left w:val="single" w:sz="4" w:space="0" w:color="auto"/>
              <w:bottom w:val="single" w:sz="4" w:space="0" w:color="000000"/>
              <w:right w:val="single" w:sz="4" w:space="0" w:color="auto"/>
            </w:tcBorders>
            <w:vAlign w:val="center"/>
            <w:hideMark/>
          </w:tcPr>
          <w:p w:rsidR="005D563B" w:rsidRPr="00860522" w:rsidRDefault="005D563B" w:rsidP="00860522">
            <w:pPr>
              <w:jc w:val="left"/>
              <w:rPr>
                <w:color w:val="000000"/>
                <w:sz w:val="28"/>
                <w:szCs w:val="28"/>
              </w:rPr>
            </w:pPr>
          </w:p>
        </w:tc>
        <w:tc>
          <w:tcPr>
            <w:tcW w:w="3056" w:type="dxa"/>
            <w:vMerge/>
            <w:tcBorders>
              <w:top w:val="single" w:sz="4" w:space="0" w:color="auto"/>
              <w:left w:val="single" w:sz="4" w:space="0" w:color="auto"/>
              <w:bottom w:val="single" w:sz="4" w:space="0" w:color="000000"/>
              <w:right w:val="single" w:sz="4" w:space="0" w:color="auto"/>
            </w:tcBorders>
            <w:vAlign w:val="center"/>
            <w:hideMark/>
          </w:tcPr>
          <w:p w:rsidR="005D563B" w:rsidRPr="00860522" w:rsidRDefault="005D563B" w:rsidP="00860522">
            <w:pPr>
              <w:jc w:val="left"/>
              <w:rPr>
                <w:color w:val="000000"/>
                <w:sz w:val="28"/>
                <w:szCs w:val="28"/>
              </w:rPr>
            </w:pPr>
          </w:p>
        </w:tc>
        <w:tc>
          <w:tcPr>
            <w:tcW w:w="1306" w:type="dxa"/>
            <w:vMerge/>
            <w:tcBorders>
              <w:top w:val="single" w:sz="4" w:space="0" w:color="auto"/>
              <w:left w:val="single" w:sz="4" w:space="0" w:color="auto"/>
              <w:bottom w:val="single" w:sz="4" w:space="0" w:color="000000"/>
              <w:right w:val="single" w:sz="4" w:space="0" w:color="auto"/>
            </w:tcBorders>
            <w:vAlign w:val="center"/>
            <w:hideMark/>
          </w:tcPr>
          <w:p w:rsidR="005D563B" w:rsidRPr="00860522" w:rsidRDefault="005D563B" w:rsidP="00860522">
            <w:pPr>
              <w:jc w:val="left"/>
              <w:rPr>
                <w:color w:val="000000"/>
                <w:sz w:val="28"/>
                <w:szCs w:val="2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5D563B" w:rsidRPr="00860522" w:rsidRDefault="005D563B" w:rsidP="00860522">
            <w:pPr>
              <w:jc w:val="left"/>
              <w:rPr>
                <w:color w:val="000000"/>
                <w:sz w:val="28"/>
                <w:szCs w:val="28"/>
              </w:rPr>
            </w:pPr>
          </w:p>
        </w:tc>
      </w:tr>
      <w:tr w:rsidR="005D563B" w:rsidRPr="00860522" w:rsidTr="005D563B">
        <w:trPr>
          <w:trHeight w:val="405"/>
        </w:trPr>
        <w:tc>
          <w:tcPr>
            <w:tcW w:w="714" w:type="dxa"/>
            <w:tcBorders>
              <w:top w:val="nil"/>
              <w:left w:val="single" w:sz="4" w:space="0" w:color="auto"/>
              <w:bottom w:val="single" w:sz="4" w:space="0" w:color="auto"/>
              <w:right w:val="single" w:sz="4" w:space="0" w:color="auto"/>
            </w:tcBorders>
            <w:noWrap/>
            <w:vAlign w:val="bottom"/>
            <w:hideMark/>
          </w:tcPr>
          <w:p w:rsidR="005D563B" w:rsidRPr="00860522" w:rsidRDefault="005D563B" w:rsidP="00860522">
            <w:pPr>
              <w:jc w:val="center"/>
              <w:rPr>
                <w:b/>
                <w:bCs/>
                <w:color w:val="000000"/>
                <w:szCs w:val="24"/>
              </w:rPr>
            </w:pPr>
            <w:r w:rsidRPr="00860522">
              <w:rPr>
                <w:b/>
                <w:bCs/>
                <w:color w:val="000000"/>
                <w:szCs w:val="24"/>
              </w:rPr>
              <w:t>1</w:t>
            </w:r>
          </w:p>
        </w:tc>
        <w:tc>
          <w:tcPr>
            <w:tcW w:w="6055" w:type="dxa"/>
            <w:gridSpan w:val="2"/>
            <w:tcBorders>
              <w:top w:val="nil"/>
              <w:left w:val="nil"/>
              <w:bottom w:val="single" w:sz="4" w:space="0" w:color="auto"/>
              <w:right w:val="single" w:sz="4" w:space="0" w:color="auto"/>
            </w:tcBorders>
            <w:noWrap/>
            <w:vAlign w:val="bottom"/>
            <w:hideMark/>
          </w:tcPr>
          <w:p w:rsidR="005D563B" w:rsidRPr="00860522" w:rsidRDefault="005D563B" w:rsidP="00860522">
            <w:pPr>
              <w:jc w:val="left"/>
              <w:rPr>
                <w:b/>
                <w:bCs/>
                <w:color w:val="000000"/>
                <w:szCs w:val="24"/>
              </w:rPr>
            </w:pPr>
            <w:r w:rsidRPr="00860522">
              <w:rPr>
                <w:b/>
                <w:bCs/>
                <w:color w:val="000000"/>
                <w:szCs w:val="24"/>
              </w:rPr>
              <w:t> Sản phẩm dinh dưỡng</w:t>
            </w:r>
          </w:p>
        </w:tc>
        <w:tc>
          <w:tcPr>
            <w:tcW w:w="1306" w:type="dxa"/>
            <w:tcBorders>
              <w:top w:val="nil"/>
              <w:left w:val="nil"/>
              <w:bottom w:val="single" w:sz="4" w:space="0" w:color="auto"/>
              <w:right w:val="single" w:sz="4" w:space="0" w:color="auto"/>
            </w:tcBorders>
            <w:noWrap/>
            <w:vAlign w:val="bottom"/>
            <w:hideMark/>
          </w:tcPr>
          <w:p w:rsidR="005D563B" w:rsidRPr="00860522" w:rsidRDefault="005D563B" w:rsidP="00860522">
            <w:pPr>
              <w:jc w:val="left"/>
              <w:rPr>
                <w:b/>
                <w:bCs/>
                <w:color w:val="000000"/>
                <w:szCs w:val="24"/>
              </w:rPr>
            </w:pPr>
            <w:r w:rsidRPr="00860522">
              <w:rPr>
                <w:b/>
                <w:bCs/>
                <w:color w:val="000000"/>
                <w:szCs w:val="24"/>
              </w:rPr>
              <w:t> </w:t>
            </w:r>
          </w:p>
        </w:tc>
        <w:tc>
          <w:tcPr>
            <w:tcW w:w="1134" w:type="dxa"/>
            <w:tcBorders>
              <w:top w:val="nil"/>
              <w:left w:val="nil"/>
              <w:bottom w:val="single" w:sz="4" w:space="0" w:color="auto"/>
              <w:right w:val="single" w:sz="4" w:space="0" w:color="auto"/>
            </w:tcBorders>
            <w:noWrap/>
            <w:vAlign w:val="bottom"/>
            <w:hideMark/>
          </w:tcPr>
          <w:p w:rsidR="005D563B" w:rsidRPr="00860522" w:rsidRDefault="005D563B" w:rsidP="00860522">
            <w:pPr>
              <w:jc w:val="left"/>
              <w:rPr>
                <w:b/>
                <w:bCs/>
                <w:color w:val="000000"/>
                <w:szCs w:val="24"/>
              </w:rPr>
            </w:pPr>
            <w:r w:rsidRPr="00860522">
              <w:rPr>
                <w:b/>
                <w:bCs/>
                <w:color w:val="000000"/>
                <w:szCs w:val="24"/>
              </w:rPr>
              <w:t> </w:t>
            </w:r>
          </w:p>
        </w:tc>
      </w:tr>
      <w:tr w:rsidR="005D563B" w:rsidRPr="00860522" w:rsidTr="005D563B">
        <w:trPr>
          <w:trHeight w:val="1575"/>
        </w:trPr>
        <w:tc>
          <w:tcPr>
            <w:tcW w:w="714" w:type="dxa"/>
            <w:tcBorders>
              <w:top w:val="nil"/>
              <w:left w:val="single" w:sz="4" w:space="0" w:color="auto"/>
              <w:bottom w:val="single" w:sz="4" w:space="0" w:color="auto"/>
              <w:right w:val="single" w:sz="4" w:space="0" w:color="auto"/>
            </w:tcBorders>
            <w:noWrap/>
            <w:vAlign w:val="bottom"/>
            <w:hideMark/>
          </w:tcPr>
          <w:p w:rsidR="005D563B" w:rsidRPr="00860522" w:rsidRDefault="005D563B" w:rsidP="00860522">
            <w:pPr>
              <w:jc w:val="center"/>
              <w:rPr>
                <w:color w:val="000000"/>
                <w:szCs w:val="24"/>
              </w:rPr>
            </w:pPr>
            <w:r w:rsidRPr="00860522">
              <w:rPr>
                <w:color w:val="000000"/>
                <w:szCs w:val="24"/>
              </w:rPr>
              <w:t> </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Chi mua sản phẩm bổ sung vi chất dinh dưỡng Babivitaplus cho trẻ em suy dinh dưỡng, thiếu vi chất dinh dưỡng dưới 16 tuổi: 193  trẻ x 1 gói/ngày x 180 ngày</w:t>
            </w:r>
          </w:p>
        </w:tc>
        <w:tc>
          <w:tcPr>
            <w:tcW w:w="3056" w:type="dxa"/>
            <w:tcBorders>
              <w:top w:val="nil"/>
              <w:left w:val="nil"/>
              <w:bottom w:val="single" w:sz="4" w:space="0" w:color="auto"/>
              <w:right w:val="single" w:sz="4" w:space="0" w:color="auto"/>
            </w:tcBorders>
            <w:noWrap/>
            <w:vAlign w:val="bottom"/>
            <w:hideMark/>
          </w:tcPr>
          <w:p w:rsidR="005D563B" w:rsidRPr="00860522" w:rsidRDefault="005D563B" w:rsidP="00860522">
            <w:pPr>
              <w:jc w:val="left"/>
              <w:rPr>
                <w:color w:val="000000"/>
                <w:szCs w:val="24"/>
              </w:rPr>
            </w:pPr>
            <w:r w:rsidRPr="00860522">
              <w:rPr>
                <w:color w:val="000000"/>
                <w:szCs w:val="24"/>
              </w:rPr>
              <w:t> </w:t>
            </w:r>
          </w:p>
        </w:tc>
        <w:tc>
          <w:tcPr>
            <w:tcW w:w="1306" w:type="dxa"/>
            <w:tcBorders>
              <w:top w:val="nil"/>
              <w:left w:val="nil"/>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34.740</w:t>
            </w:r>
          </w:p>
        </w:tc>
        <w:tc>
          <w:tcPr>
            <w:tcW w:w="1134" w:type="dxa"/>
            <w:tcBorders>
              <w:top w:val="nil"/>
              <w:left w:val="nil"/>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Gói</w:t>
            </w:r>
          </w:p>
        </w:tc>
      </w:tr>
      <w:tr w:rsidR="005D563B" w:rsidRPr="00860522" w:rsidTr="005D563B">
        <w:trPr>
          <w:trHeight w:val="570"/>
        </w:trPr>
        <w:tc>
          <w:tcPr>
            <w:tcW w:w="714" w:type="dxa"/>
            <w:tcBorders>
              <w:top w:val="nil"/>
              <w:left w:val="single" w:sz="4" w:space="0" w:color="auto"/>
              <w:bottom w:val="single" w:sz="4" w:space="0" w:color="auto"/>
              <w:right w:val="single" w:sz="4" w:space="0" w:color="auto"/>
            </w:tcBorders>
            <w:noWrap/>
            <w:vAlign w:val="bottom"/>
            <w:hideMark/>
          </w:tcPr>
          <w:p w:rsidR="005D563B" w:rsidRPr="00860522" w:rsidRDefault="005D563B" w:rsidP="00860522">
            <w:pPr>
              <w:jc w:val="center"/>
              <w:rPr>
                <w:b/>
                <w:bCs/>
                <w:color w:val="000000"/>
                <w:szCs w:val="24"/>
              </w:rPr>
            </w:pPr>
            <w:r w:rsidRPr="00860522">
              <w:rPr>
                <w:b/>
                <w:bCs/>
                <w:color w:val="000000"/>
                <w:szCs w:val="24"/>
              </w:rPr>
              <w:t>2</w:t>
            </w:r>
          </w:p>
        </w:tc>
        <w:tc>
          <w:tcPr>
            <w:tcW w:w="2999" w:type="dxa"/>
            <w:tcBorders>
              <w:top w:val="nil"/>
              <w:left w:val="nil"/>
              <w:bottom w:val="single" w:sz="4" w:space="0" w:color="auto"/>
              <w:right w:val="single" w:sz="4" w:space="0" w:color="auto"/>
            </w:tcBorders>
            <w:noWrap/>
            <w:vAlign w:val="bottom"/>
            <w:hideMark/>
          </w:tcPr>
          <w:p w:rsidR="005D563B" w:rsidRPr="00860522" w:rsidRDefault="005D563B" w:rsidP="00860522">
            <w:pPr>
              <w:jc w:val="left"/>
              <w:rPr>
                <w:b/>
                <w:bCs/>
                <w:color w:val="000000"/>
                <w:szCs w:val="24"/>
              </w:rPr>
            </w:pPr>
            <w:r w:rsidRPr="00860522">
              <w:rPr>
                <w:b/>
                <w:bCs/>
                <w:color w:val="000000"/>
                <w:szCs w:val="24"/>
              </w:rPr>
              <w:t xml:space="preserve">Trang thiết bị </w:t>
            </w:r>
          </w:p>
        </w:tc>
        <w:tc>
          <w:tcPr>
            <w:tcW w:w="3056" w:type="dxa"/>
            <w:tcBorders>
              <w:top w:val="nil"/>
              <w:left w:val="nil"/>
              <w:bottom w:val="single" w:sz="4" w:space="0" w:color="auto"/>
              <w:right w:val="single" w:sz="4" w:space="0" w:color="auto"/>
            </w:tcBorders>
            <w:noWrap/>
            <w:vAlign w:val="bottom"/>
            <w:hideMark/>
          </w:tcPr>
          <w:p w:rsidR="005D563B" w:rsidRPr="00860522" w:rsidRDefault="005D563B" w:rsidP="00860522">
            <w:pPr>
              <w:jc w:val="left"/>
              <w:rPr>
                <w:b/>
                <w:bCs/>
                <w:color w:val="000000"/>
                <w:szCs w:val="24"/>
              </w:rPr>
            </w:pPr>
            <w:r w:rsidRPr="00860522">
              <w:rPr>
                <w:b/>
                <w:bCs/>
                <w:color w:val="000000"/>
                <w:szCs w:val="24"/>
              </w:rPr>
              <w:t> </w:t>
            </w:r>
          </w:p>
        </w:tc>
        <w:tc>
          <w:tcPr>
            <w:tcW w:w="1306" w:type="dxa"/>
            <w:tcBorders>
              <w:top w:val="nil"/>
              <w:left w:val="nil"/>
              <w:bottom w:val="single" w:sz="4" w:space="0" w:color="auto"/>
              <w:right w:val="single" w:sz="4" w:space="0" w:color="auto"/>
            </w:tcBorders>
            <w:noWrap/>
            <w:vAlign w:val="bottom"/>
            <w:hideMark/>
          </w:tcPr>
          <w:p w:rsidR="005D563B" w:rsidRPr="00860522" w:rsidRDefault="005D563B" w:rsidP="00860522">
            <w:pPr>
              <w:jc w:val="left"/>
              <w:rPr>
                <w:b/>
                <w:bCs/>
                <w:color w:val="000000"/>
                <w:szCs w:val="24"/>
              </w:rPr>
            </w:pPr>
            <w:r w:rsidRPr="00860522">
              <w:rPr>
                <w:b/>
                <w:bCs/>
                <w:color w:val="000000"/>
                <w:szCs w:val="24"/>
              </w:rPr>
              <w:t> </w:t>
            </w:r>
          </w:p>
        </w:tc>
        <w:tc>
          <w:tcPr>
            <w:tcW w:w="1134" w:type="dxa"/>
            <w:tcBorders>
              <w:top w:val="nil"/>
              <w:left w:val="nil"/>
              <w:bottom w:val="single" w:sz="4" w:space="0" w:color="auto"/>
              <w:right w:val="single" w:sz="4" w:space="0" w:color="auto"/>
            </w:tcBorders>
            <w:noWrap/>
            <w:vAlign w:val="bottom"/>
            <w:hideMark/>
          </w:tcPr>
          <w:p w:rsidR="005D563B" w:rsidRPr="00860522" w:rsidRDefault="005D563B" w:rsidP="00860522">
            <w:pPr>
              <w:jc w:val="left"/>
              <w:rPr>
                <w:b/>
                <w:bCs/>
                <w:color w:val="000000"/>
                <w:szCs w:val="24"/>
              </w:rPr>
            </w:pPr>
            <w:r w:rsidRPr="00860522">
              <w:rPr>
                <w:b/>
                <w:bCs/>
                <w:color w:val="000000"/>
                <w:szCs w:val="24"/>
              </w:rPr>
              <w:t> </w:t>
            </w:r>
          </w:p>
        </w:tc>
      </w:tr>
      <w:tr w:rsidR="005D563B" w:rsidRPr="00860522" w:rsidTr="005D563B">
        <w:trPr>
          <w:trHeight w:val="148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Bếp ga Mini: 1 c/ bộ</w:t>
            </w:r>
          </w:p>
        </w:tc>
        <w:tc>
          <w:tcPr>
            <w:tcW w:w="3056" w:type="dxa"/>
            <w:tcBorders>
              <w:top w:val="nil"/>
              <w:left w:val="nil"/>
              <w:bottom w:val="nil"/>
              <w:right w:val="nil"/>
            </w:tcBorders>
            <w:vAlign w:val="center"/>
            <w:hideMark/>
          </w:tcPr>
          <w:p w:rsidR="005D563B" w:rsidRPr="00860522" w:rsidRDefault="005D563B" w:rsidP="00860522">
            <w:pPr>
              <w:jc w:val="left"/>
              <w:rPr>
                <w:color w:val="000000"/>
                <w:szCs w:val="24"/>
              </w:rPr>
            </w:pPr>
            <w:r w:rsidRPr="00860522">
              <w:rPr>
                <w:color w:val="000000"/>
                <w:szCs w:val="24"/>
              </w:rPr>
              <w:t>Bếp ga nhỏ gọn, sự dụng bình gas mi ni, hệ thống đánh lửa cơ học Magneto  và an toàn như tự động ngắt gas,</w:t>
            </w:r>
          </w:p>
        </w:tc>
        <w:tc>
          <w:tcPr>
            <w:tcW w:w="1306"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136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2.2</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Bình ga Mini: 04 bình/bộ</w:t>
            </w:r>
          </w:p>
        </w:tc>
        <w:tc>
          <w:tcPr>
            <w:tcW w:w="3056" w:type="dxa"/>
            <w:tcBorders>
              <w:top w:val="single" w:sz="4" w:space="0" w:color="auto"/>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Có trọng lượng 220 g, thể tích 52ml, vỏ bình ga được làm từ vật liệu hợp kim chống han gỉ, chịu được áp suất cao</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64</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Bình</w:t>
            </w:r>
          </w:p>
        </w:tc>
      </w:tr>
      <w:tr w:rsidR="005D563B" w:rsidRPr="00860522" w:rsidTr="005D563B">
        <w:trPr>
          <w:trHeight w:val="157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2.3</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Xô loại 20 lít: 1c/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Chất liệu  nhựa  HDPE hoặc PP nguyên sinh có độ bền cao, chống chịu tốt và an toàn khi tiếp xúc với thực phẩm, đường kính và chiều cao có quai xách và nắp đậy chắc chắn dễ dàng di chuyển và bảo quản</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2.4</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Gáo múc nước: 2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Chất liệu là nhựa PP cao cấp</w:t>
            </w:r>
            <w:r>
              <w:rPr>
                <w:color w:val="000000"/>
                <w:szCs w:val="24"/>
              </w:rPr>
              <w:t xml:space="preserve"> </w:t>
            </w:r>
            <w:r w:rsidRPr="00860522">
              <w:rPr>
                <w:color w:val="000000"/>
                <w:szCs w:val="24"/>
              </w:rPr>
              <w:t>bền bỉ, chịu va đập tốt, chịu nhiệt, dễ vệ sinh và an toàn cho sức khỏe</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32</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lastRenderedPageBreak/>
              <w:t>2.5</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Xong quấy bột 3 lớp: 1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xml:space="preserve"> Chất liệu, cấu tạo đáy, chống dính, kiểu dáng, kích thước, tay cầm, nắp đậy và khả năng tương thích với các loại bếp</w:t>
            </w:r>
            <w:r w:rsidRPr="00860522">
              <w:rPr>
                <w:color w:val="0A0A0A"/>
                <w:szCs w:val="24"/>
              </w:rPr>
              <w:t xml:space="preserve">.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126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2.6</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Bát Inox (Bộ 10 cái): 10 cái /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Chất liệu là inox 304, có thành phần hóa học (chủ yếu là 18% Crom và 8% Niken) giúp chống lại các tác động của môi trường ẩm ướt, hóa chất và nhiệt độ cao.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160</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2.7</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Điã Inox ( Bộ 10 cái): 10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xml:space="preserve"> Chất liệu inox độ bền cao, khả năng chống ăn mòn tốt, tính thẩm mỹ cao và an toàn cho sức khỏe</w:t>
            </w:r>
            <w:r w:rsidRPr="00860522">
              <w:rPr>
                <w:color w:val="0A0A0A"/>
                <w:szCs w:val="24"/>
              </w:rPr>
              <w:t>.</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160</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63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2.8</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Đũa (10 đôi/bó): 1 bó/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Đũa  tròn dễ sử dụng, vật liệu làm bằng gỗ đảm bảo an toàn khi sử dụng</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 xml:space="preserve">Bó </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2.9</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Muôi to : 3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Thìa múc canh (lòng sâu, rộng), độ bền và an toàn của vật liệu (inox), tiện dụng khi sử dụng (cán cầm chắc chắn, dễ vệ sinh) và tính thẩm mỹ</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48</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126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2.10</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Thìa nhỏ: 20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xml:space="preserve">Thìa nhỏ bằng inox thiết kế an toàn, tiện lợi và thu hút cho bé, với đầu thìa nhỏ bo tròn, mềm mại, tay cầm vừa vặn, và được làm từ chất liệu an toàn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320</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2.11</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Đĩa bé: 10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Chất liệu làm bằng sứ có thể chịu được nhiệt độ cao, an toàn khi hâm nóng thức ăn cho bé mà không lo bị rò rỉ hóa chất.</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160</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166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2.12</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Khay Inox to : 1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Khay inox cỡ lớn có các đặc tính kỹ thuật chính là </w:t>
            </w:r>
            <w:r w:rsidRPr="00860522">
              <w:rPr>
                <w:color w:val="0A0A0A"/>
                <w:szCs w:val="24"/>
              </w:rPr>
              <w:t>vật liệu (thường là inox 304, 316), độ dày (từ 0,6mm trở lên) có độ bền cao, chống ăn mòn chịu nhiệt tốt dễ dàng vệ sinh</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63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2.13</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xml:space="preserve">Thớt gỗ: 1 cái/ bộ </w:t>
            </w:r>
          </w:p>
        </w:tc>
        <w:tc>
          <w:tcPr>
            <w:tcW w:w="3056" w:type="dxa"/>
            <w:tcBorders>
              <w:top w:val="nil"/>
              <w:left w:val="nil"/>
              <w:bottom w:val="nil"/>
              <w:right w:val="nil"/>
            </w:tcBorders>
            <w:noWrap/>
            <w:vAlign w:val="bottom"/>
            <w:hideMark/>
          </w:tcPr>
          <w:p w:rsidR="005D563B" w:rsidRPr="00860522" w:rsidRDefault="005D563B" w:rsidP="00860522">
            <w:pPr>
              <w:jc w:val="left"/>
              <w:rPr>
                <w:color w:val="000000"/>
                <w:sz w:val="28"/>
                <w:szCs w:val="28"/>
              </w:rPr>
            </w:pPr>
            <w:r w:rsidRPr="00860522">
              <w:rPr>
                <w:noProof/>
                <w:color w:val="000000"/>
                <w:sz w:val="28"/>
                <w:szCs w:val="28"/>
              </w:rPr>
              <w:drawing>
                <wp:anchor distT="0" distB="0" distL="114300" distR="114300" simplePos="0" relativeHeight="251662336" behindDoc="0" locked="0" layoutInCell="1" allowOverlap="1" wp14:anchorId="7409E9D0" wp14:editId="3B5BB365">
                  <wp:simplePos x="0" y="0"/>
                  <wp:positionH relativeFrom="column">
                    <wp:posOffset>0</wp:posOffset>
                  </wp:positionH>
                  <wp:positionV relativeFrom="paragraph">
                    <wp:posOffset>0</wp:posOffset>
                  </wp:positionV>
                  <wp:extent cx="9525" cy="9525"/>
                  <wp:effectExtent l="0" t="0" r="0" b="0"/>
                  <wp:wrapNone/>
                  <wp:docPr id="4" name="Picture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A4EDD4-EB94-D9D8-432F-9B31CEF933FB}"/>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EA4EDD4-EB94-D9D8-432F-9B31CEF933F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35"/>
            </w:tblGrid>
            <w:tr w:rsidR="005D563B" w:rsidRPr="00860522">
              <w:trPr>
                <w:trHeight w:val="630"/>
                <w:tblCellSpacing w:w="0" w:type="dxa"/>
              </w:trPr>
              <w:tc>
                <w:tcPr>
                  <w:tcW w:w="3040"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Thớt chất liệu bằng gỗ, độ bền cao, chịu nhiệt tốt và khả năng kháng khuẩn tự nhiên</w:t>
                  </w:r>
                </w:p>
              </w:tc>
            </w:tr>
          </w:tbl>
          <w:p w:rsidR="005D563B" w:rsidRPr="00860522" w:rsidRDefault="005D563B" w:rsidP="00860522">
            <w:pPr>
              <w:jc w:val="left"/>
              <w:rPr>
                <w:color w:val="000000"/>
                <w:sz w:val="28"/>
                <w:szCs w:val="28"/>
              </w:rPr>
            </w:pP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63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2.14</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Dao to: 1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Dao phải đảm bảo cứng , chịu mài mòn tốt như thép gió, hợp kim cứng</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Con</w:t>
            </w:r>
          </w:p>
        </w:tc>
      </w:tr>
      <w:tr w:rsidR="005D563B" w:rsidRPr="00860522" w:rsidTr="005D563B">
        <w:trPr>
          <w:trHeight w:val="63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2.15</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Dao nhỡ: 1 cái/ bộ</w:t>
            </w:r>
          </w:p>
        </w:tc>
        <w:tc>
          <w:tcPr>
            <w:tcW w:w="3056" w:type="dxa"/>
            <w:tcBorders>
              <w:top w:val="nil"/>
              <w:left w:val="nil"/>
              <w:bottom w:val="nil"/>
              <w:right w:val="nil"/>
            </w:tcBorders>
            <w:noWrap/>
            <w:vAlign w:val="bottom"/>
            <w:hideMark/>
          </w:tcPr>
          <w:p w:rsidR="005D563B" w:rsidRPr="00860522" w:rsidRDefault="005D563B" w:rsidP="00860522">
            <w:pPr>
              <w:jc w:val="left"/>
              <w:rPr>
                <w:color w:val="000000"/>
                <w:sz w:val="28"/>
                <w:szCs w:val="28"/>
              </w:rPr>
            </w:pPr>
            <w:r w:rsidRPr="00860522">
              <w:rPr>
                <w:noProof/>
                <w:color w:val="000000"/>
                <w:sz w:val="28"/>
                <w:szCs w:val="28"/>
              </w:rPr>
              <w:drawing>
                <wp:anchor distT="0" distB="0" distL="114300" distR="114300" simplePos="0" relativeHeight="251663360" behindDoc="0" locked="0" layoutInCell="1" allowOverlap="1" wp14:anchorId="47FDF3A5" wp14:editId="7478E57E">
                  <wp:simplePos x="0" y="0"/>
                  <wp:positionH relativeFrom="column">
                    <wp:posOffset>0</wp:posOffset>
                  </wp:positionH>
                  <wp:positionV relativeFrom="paragraph">
                    <wp:posOffset>0</wp:posOffset>
                  </wp:positionV>
                  <wp:extent cx="9525" cy="9525"/>
                  <wp:effectExtent l="0" t="0" r="0" b="0"/>
                  <wp:wrapNone/>
                  <wp:docPr id="5" name="Picture 5">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5F6AA7-6097-5049-5A39-C5CB5F6CC172}"/>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5F6AA7-6097-5049-5A39-C5CB5F6CC17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35"/>
            </w:tblGrid>
            <w:tr w:rsidR="005D563B" w:rsidRPr="00860522">
              <w:trPr>
                <w:trHeight w:val="630"/>
                <w:tblCellSpacing w:w="0" w:type="dxa"/>
              </w:trPr>
              <w:tc>
                <w:tcPr>
                  <w:tcW w:w="3040"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Dao phải đảm bảo cứng , chịu mài mòn tốt như thép gió, hợp kim cứng</w:t>
                  </w:r>
                </w:p>
              </w:tc>
            </w:tr>
          </w:tbl>
          <w:p w:rsidR="005D563B" w:rsidRPr="00860522" w:rsidRDefault="005D563B" w:rsidP="00860522">
            <w:pPr>
              <w:jc w:val="left"/>
              <w:rPr>
                <w:color w:val="000000"/>
                <w:sz w:val="28"/>
                <w:szCs w:val="28"/>
              </w:rPr>
            </w:pP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Con</w:t>
            </w:r>
          </w:p>
        </w:tc>
      </w:tr>
      <w:tr w:rsidR="005D563B" w:rsidRPr="00860522" w:rsidTr="005D563B">
        <w:trPr>
          <w:trHeight w:val="189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lastRenderedPageBreak/>
              <w:t>2.16</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Rây lọc: 1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Rây lọc được làm từ nhiều vật liệu khác nhau như thép không gỉ (INOX), nhựa, gốm, v.v.. Kích thước mắt lưới có nhiều loại từ thô đến mịn, tùy thuộc  để lọc hiệu quả các vật liệu có kích thước khác nhau. Thiết kế của rây lọc thường đi kèm tay cầm, móc treo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2.17</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Bộ cối chày I nox: 1 bộ/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Làm từ thép không gỉ (inox) có độ bền cao, chống ăn mòn, chống gỉ sét và bề mặt nhẵn bóng, dễ vệ sinh</w:t>
            </w:r>
            <w:r w:rsidRPr="00860522">
              <w:rPr>
                <w:color w:val="0A0A0A"/>
                <w:szCs w:val="24"/>
              </w:rPr>
              <w:t>.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Bộ</w:t>
            </w:r>
          </w:p>
        </w:tc>
      </w:tr>
      <w:tr w:rsidR="005D563B" w:rsidRPr="00860522" w:rsidTr="005D563B">
        <w:trPr>
          <w:trHeight w:val="189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2.18</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Rổ nhỏ: 2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Chất liệu nhựa  cao cấp , an toàn, bền chắc; thiết kế nhỏ gọn với lỗ thoát nước giúp đồ vật khô ráo,  hình dạng tròn và màu sắc.  rổ còn có thiết kế thông thoáng, dễ vệ sinh, tiện lợi cho nhiều mục đích sử dụng như đựng rau củ, thực phẩm hoặc vật dụng sinh hoạt.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32</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220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2.19</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Rổ nhỡ: 2 cái/ bộ</w:t>
            </w:r>
          </w:p>
        </w:tc>
        <w:tc>
          <w:tcPr>
            <w:tcW w:w="3056" w:type="dxa"/>
            <w:tcBorders>
              <w:top w:val="nil"/>
              <w:left w:val="nil"/>
              <w:bottom w:val="nil"/>
              <w:right w:val="nil"/>
            </w:tcBorders>
            <w:noWrap/>
            <w:vAlign w:val="bottom"/>
            <w:hideMark/>
          </w:tcPr>
          <w:p w:rsidR="005D563B" w:rsidRPr="00860522" w:rsidRDefault="005D563B" w:rsidP="00860522">
            <w:pPr>
              <w:jc w:val="left"/>
              <w:rPr>
                <w:color w:val="000000"/>
                <w:sz w:val="28"/>
                <w:szCs w:val="28"/>
              </w:rPr>
            </w:pPr>
            <w:r w:rsidRPr="00860522">
              <w:rPr>
                <w:noProof/>
                <w:color w:val="000000"/>
                <w:sz w:val="28"/>
                <w:szCs w:val="28"/>
              </w:rPr>
              <w:drawing>
                <wp:anchor distT="0" distB="0" distL="114300" distR="114300" simplePos="0" relativeHeight="251664384" behindDoc="0" locked="0" layoutInCell="1" allowOverlap="1" wp14:anchorId="5D0909D5" wp14:editId="3ECB2258">
                  <wp:simplePos x="0" y="0"/>
                  <wp:positionH relativeFrom="column">
                    <wp:posOffset>0</wp:posOffset>
                  </wp:positionH>
                  <wp:positionV relativeFrom="paragraph">
                    <wp:posOffset>0</wp:posOffset>
                  </wp:positionV>
                  <wp:extent cx="9525" cy="9525"/>
                  <wp:effectExtent l="0" t="0" r="0" b="0"/>
                  <wp:wrapNone/>
                  <wp:docPr id="6" name="Picture 4">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60DA54-3C18-92F5-FB60-A0537BD5579B}"/>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B60DA54-3C18-92F5-FB60-A0537BD5579B}"/>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35"/>
            </w:tblGrid>
            <w:tr w:rsidR="005D563B" w:rsidRPr="00860522">
              <w:trPr>
                <w:trHeight w:val="2205"/>
                <w:tblCellSpacing w:w="0" w:type="dxa"/>
              </w:trPr>
              <w:tc>
                <w:tcPr>
                  <w:tcW w:w="3040"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Chất liệu nhựa  cao cấp , an toàn, bền chắc; thiết kế nhỏ gọn với lỗ thoát nước giúp đồ vật khô ráo,  hình dạng tròn và màu sắc.  rổ còn có thiết kế thông thoáng, dễ vệ sinh, tiện lợi cho nhiều mục đích sử dụng như đựng rau củ, thực phẩm hoặc vật dụng sinh hoạt. </w:t>
                  </w:r>
                </w:p>
              </w:tc>
            </w:tr>
          </w:tbl>
          <w:p w:rsidR="005D563B" w:rsidRPr="00860522" w:rsidRDefault="005D563B" w:rsidP="00860522">
            <w:pPr>
              <w:jc w:val="left"/>
              <w:rPr>
                <w:color w:val="000000"/>
                <w:sz w:val="28"/>
                <w:szCs w:val="28"/>
              </w:rPr>
            </w:pP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32</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220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2.20</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xml:space="preserve">Rổ to:1 cái/ bộ </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Chất liệu nhựa  cao cấp , an toàn, bền chắc; thiết kế nhỏ gọn với lỗ thoát nước giúp đồ vật khô ráo,  hình dạng tròn và màu sắc.  rổ còn có thiết kế thông thoáng, dễ vệ sinh, tiện lợi cho nhiều mục đích sử dụng như đựng rau củ, thực phẩm hoặc vật dụng sinh hoạt.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2.21</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Chậu to: 1 cái/ bộ</w:t>
            </w:r>
          </w:p>
        </w:tc>
        <w:tc>
          <w:tcPr>
            <w:tcW w:w="3056" w:type="dxa"/>
            <w:tcBorders>
              <w:top w:val="nil"/>
              <w:left w:val="nil"/>
              <w:bottom w:val="nil"/>
              <w:right w:val="nil"/>
            </w:tcBorders>
            <w:noWrap/>
            <w:vAlign w:val="bottom"/>
            <w:hideMark/>
          </w:tcPr>
          <w:p w:rsidR="005D563B" w:rsidRPr="00860522" w:rsidRDefault="005D563B" w:rsidP="00860522">
            <w:pPr>
              <w:jc w:val="left"/>
              <w:rPr>
                <w:color w:val="000000"/>
                <w:sz w:val="28"/>
                <w:szCs w:val="28"/>
              </w:rPr>
            </w:pPr>
            <w:r w:rsidRPr="00860522">
              <w:rPr>
                <w:noProof/>
                <w:color w:val="000000"/>
                <w:sz w:val="28"/>
                <w:szCs w:val="28"/>
              </w:rPr>
              <w:drawing>
                <wp:anchor distT="0" distB="0" distL="114300" distR="114300" simplePos="0" relativeHeight="251665408" behindDoc="0" locked="0" layoutInCell="1" allowOverlap="1" wp14:anchorId="11F16E60" wp14:editId="76241BA2">
                  <wp:simplePos x="0" y="0"/>
                  <wp:positionH relativeFrom="column">
                    <wp:posOffset>0</wp:posOffset>
                  </wp:positionH>
                  <wp:positionV relativeFrom="paragraph">
                    <wp:posOffset>0</wp:posOffset>
                  </wp:positionV>
                  <wp:extent cx="9525" cy="9525"/>
                  <wp:effectExtent l="0" t="0" r="0" b="0"/>
                  <wp:wrapNone/>
                  <wp:docPr id="7" name="Picture 3">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951612-8B10-60BD-7C3F-C61EA59B1677}"/>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A951612-8B10-60BD-7C3F-C61EA59B1677}"/>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2835"/>
            </w:tblGrid>
            <w:tr w:rsidR="005D563B" w:rsidRPr="00860522">
              <w:trPr>
                <w:trHeight w:val="945"/>
                <w:tblCellSpacing w:w="0" w:type="dxa"/>
              </w:trPr>
              <w:tc>
                <w:tcPr>
                  <w:tcW w:w="3040"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Chất liệu inox vệ sinh cao cấp với lớp men chống bám bẩn và kháng khuẩn, thiết kế thanh mảnh và hiện đại</w:t>
                  </w:r>
                </w:p>
              </w:tc>
            </w:tr>
          </w:tbl>
          <w:p w:rsidR="005D563B" w:rsidRPr="00860522" w:rsidRDefault="005D563B" w:rsidP="00860522">
            <w:pPr>
              <w:jc w:val="left"/>
              <w:rPr>
                <w:color w:val="000000"/>
                <w:sz w:val="28"/>
                <w:szCs w:val="28"/>
              </w:rPr>
            </w:pP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 xml:space="preserve">Cái </w:t>
            </w:r>
          </w:p>
        </w:tc>
      </w:tr>
      <w:tr w:rsidR="005D563B" w:rsidRPr="00860522" w:rsidTr="005D563B">
        <w:trPr>
          <w:trHeight w:val="102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2.22</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Chậu nhỡ : 1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sidRPr="00860522">
              <w:rPr>
                <w:color w:val="0A0A0A"/>
                <w:szCs w:val="24"/>
              </w:rPr>
              <w:t>Chất liệu inox vệ sinh cao cấp với lớp men chống bám bẩn và kháng khuẩn, thiết kế thanh mảnh và hiện đại</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 xml:space="preserve">Cái </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lastRenderedPageBreak/>
              <w:t>2.23</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Chậu nhỏ: 1 cái/ bộ</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Chất liệu inox vệ sinh cao cấp với lớp men chống bám bẩn và kháng khuẩn, thiết kế thanh mảnh và hiện đại</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 xml:space="preserve">Cái </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i/>
                <w:iCs/>
                <w:color w:val="000000"/>
                <w:szCs w:val="24"/>
              </w:rPr>
            </w:pPr>
            <w:r w:rsidRPr="00860522">
              <w:rPr>
                <w:i/>
                <w:iCs/>
                <w:color w:val="000000"/>
                <w:szCs w:val="24"/>
              </w:rPr>
              <w:t>2.24</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Giỏ đựng đồ: 1 cái/ bộ</w:t>
            </w:r>
          </w:p>
        </w:tc>
        <w:tc>
          <w:tcPr>
            <w:tcW w:w="3056" w:type="dxa"/>
            <w:tcBorders>
              <w:top w:val="nil"/>
              <w:left w:val="nil"/>
              <w:bottom w:val="nil"/>
              <w:right w:val="nil"/>
            </w:tcBorders>
            <w:vAlign w:val="center"/>
            <w:hideMark/>
          </w:tcPr>
          <w:p w:rsidR="005D563B" w:rsidRPr="00860522" w:rsidRDefault="005D563B" w:rsidP="00860522">
            <w:pPr>
              <w:jc w:val="left"/>
              <w:rPr>
                <w:color w:val="0A0A0A"/>
                <w:szCs w:val="24"/>
              </w:rPr>
            </w:pPr>
            <w:r w:rsidRPr="00860522">
              <w:rPr>
                <w:color w:val="0A0A0A"/>
                <w:szCs w:val="24"/>
              </w:rPr>
              <w:t>Các loại giỏ làm từ nhựa PP thường có khả năng kháng khuẩn, chịu nhiệt từ -20°C đến 140°C và an toàn cho sức khỏe</w:t>
            </w:r>
          </w:p>
        </w:tc>
        <w:tc>
          <w:tcPr>
            <w:tcW w:w="1306"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Cái</w:t>
            </w:r>
          </w:p>
        </w:tc>
      </w:tr>
      <w:tr w:rsidR="005D563B" w:rsidRPr="00860522" w:rsidTr="005D563B">
        <w:trPr>
          <w:trHeight w:val="189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b/>
                <w:bCs/>
                <w:color w:val="000000"/>
                <w:szCs w:val="24"/>
              </w:rPr>
            </w:pPr>
            <w:r w:rsidRPr="00860522">
              <w:rPr>
                <w:b/>
                <w:bCs/>
                <w:color w:val="000000"/>
                <w:szCs w:val="24"/>
              </w:rPr>
              <w:t>3</w:t>
            </w:r>
          </w:p>
        </w:tc>
        <w:tc>
          <w:tcPr>
            <w:tcW w:w="2999" w:type="dxa"/>
            <w:tcBorders>
              <w:top w:val="nil"/>
              <w:left w:val="nil"/>
              <w:bottom w:val="single" w:sz="4" w:space="0" w:color="auto"/>
              <w:right w:val="single" w:sz="4" w:space="0" w:color="auto"/>
            </w:tcBorders>
            <w:shd w:val="clear" w:color="000000" w:fill="FFFFFF"/>
            <w:vAlign w:val="center"/>
            <w:hideMark/>
          </w:tcPr>
          <w:p w:rsidR="005D563B" w:rsidRPr="00860522" w:rsidRDefault="005D563B" w:rsidP="00860522">
            <w:pPr>
              <w:jc w:val="left"/>
              <w:rPr>
                <w:b/>
                <w:bCs/>
                <w:color w:val="000000"/>
                <w:szCs w:val="24"/>
              </w:rPr>
            </w:pPr>
            <w:r w:rsidRPr="00860522">
              <w:rPr>
                <w:b/>
                <w:bCs/>
                <w:color w:val="000000"/>
                <w:szCs w:val="24"/>
              </w:rPr>
              <w:t>Bàn inox gấp (Bàn</w:t>
            </w:r>
            <w:r>
              <w:rPr>
                <w:b/>
                <w:bCs/>
                <w:color w:val="000000"/>
                <w:szCs w:val="24"/>
              </w:rPr>
              <w:t xml:space="preserve"> </w:t>
            </w:r>
            <w:r w:rsidRPr="00860522">
              <w:rPr>
                <w:b/>
                <w:bCs/>
                <w:color w:val="000000"/>
                <w:szCs w:val="24"/>
              </w:rPr>
              <w:t>vuông)</w:t>
            </w:r>
          </w:p>
        </w:tc>
        <w:tc>
          <w:tcPr>
            <w:tcW w:w="3056" w:type="dxa"/>
            <w:tcBorders>
              <w:top w:val="nil"/>
              <w:left w:val="nil"/>
              <w:bottom w:val="nil"/>
              <w:right w:val="nil"/>
            </w:tcBorders>
            <w:vAlign w:val="center"/>
            <w:hideMark/>
          </w:tcPr>
          <w:p w:rsidR="005D563B" w:rsidRPr="00860522" w:rsidRDefault="005D563B" w:rsidP="00860522">
            <w:pPr>
              <w:jc w:val="left"/>
              <w:rPr>
                <w:color w:val="000000"/>
                <w:szCs w:val="24"/>
              </w:rPr>
            </w:pPr>
            <w:r w:rsidRPr="00860522">
              <w:rPr>
                <w:color w:val="000000"/>
                <w:szCs w:val="24"/>
              </w:rPr>
              <w:t>Chất liệu inox cao cấp (thường là SUS 201, 304, 316)</w:t>
            </w:r>
            <w:r w:rsidRPr="00860522">
              <w:rPr>
                <w:color w:val="0A0A0A"/>
                <w:szCs w:val="24"/>
              </w:rPr>
              <w:t>. Bàn có khả năng chống ăn mòn, gỉ sét, kháng khuẩn và dễ vệ sinh. Cấu tạo gồm mặt bàn phẳng, chắc chắn (có thể có gân tăng cứng) và khung chân làm từ ống inox, với các mối hàn được xử lý cẩn thận.</w:t>
            </w:r>
          </w:p>
        </w:tc>
        <w:tc>
          <w:tcPr>
            <w:tcW w:w="1306" w:type="dxa"/>
            <w:tcBorders>
              <w:top w:val="nil"/>
              <w:left w:val="single" w:sz="4" w:space="0" w:color="auto"/>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6</w:t>
            </w:r>
          </w:p>
        </w:tc>
        <w:tc>
          <w:tcPr>
            <w:tcW w:w="1134" w:type="dxa"/>
            <w:tcBorders>
              <w:top w:val="nil"/>
              <w:left w:val="nil"/>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 xml:space="preserve">Cái </w:t>
            </w:r>
          </w:p>
        </w:tc>
      </w:tr>
      <w:tr w:rsidR="005D563B" w:rsidRPr="00860522" w:rsidTr="005D563B">
        <w:trPr>
          <w:trHeight w:val="945"/>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b/>
                <w:bCs/>
                <w:color w:val="000000"/>
                <w:szCs w:val="24"/>
              </w:rPr>
            </w:pPr>
            <w:r w:rsidRPr="00860522">
              <w:rPr>
                <w:b/>
                <w:bCs/>
                <w:color w:val="000000"/>
                <w:szCs w:val="24"/>
              </w:rPr>
              <w:t>4</w:t>
            </w:r>
          </w:p>
        </w:tc>
        <w:tc>
          <w:tcPr>
            <w:tcW w:w="2999" w:type="dxa"/>
            <w:tcBorders>
              <w:top w:val="nil"/>
              <w:left w:val="nil"/>
              <w:bottom w:val="single" w:sz="4" w:space="0" w:color="auto"/>
              <w:right w:val="single" w:sz="4" w:space="0" w:color="auto"/>
            </w:tcBorders>
            <w:shd w:val="clear" w:color="000000" w:fill="FFFFFF"/>
            <w:vAlign w:val="center"/>
            <w:hideMark/>
          </w:tcPr>
          <w:p w:rsidR="005D563B" w:rsidRPr="00860522" w:rsidRDefault="005D563B" w:rsidP="00860522">
            <w:pPr>
              <w:jc w:val="center"/>
              <w:rPr>
                <w:b/>
                <w:bCs/>
                <w:color w:val="000000"/>
                <w:szCs w:val="24"/>
              </w:rPr>
            </w:pPr>
            <w:r w:rsidRPr="00860522">
              <w:rPr>
                <w:b/>
                <w:bCs/>
                <w:color w:val="000000"/>
                <w:szCs w:val="24"/>
              </w:rPr>
              <w:t>Thước đo chiều cao ( gỗ )</w:t>
            </w:r>
          </w:p>
        </w:tc>
        <w:tc>
          <w:tcPr>
            <w:tcW w:w="3056" w:type="dxa"/>
            <w:tcBorders>
              <w:top w:val="single" w:sz="4" w:space="0" w:color="auto"/>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xml:space="preserve"> Thước thường làm bằng gỗ sồi, có khớp nối chắc chắn, vạch chia rõ ràng và lớp sơn chống trầy xước để bảo vệ bề mặt. </w:t>
            </w:r>
          </w:p>
        </w:tc>
        <w:tc>
          <w:tcPr>
            <w:tcW w:w="1306" w:type="dxa"/>
            <w:tcBorders>
              <w:top w:val="nil"/>
              <w:left w:val="nil"/>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15</w:t>
            </w:r>
          </w:p>
        </w:tc>
        <w:tc>
          <w:tcPr>
            <w:tcW w:w="1134" w:type="dxa"/>
            <w:tcBorders>
              <w:top w:val="nil"/>
              <w:left w:val="nil"/>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 xml:space="preserve">Cái </w:t>
            </w:r>
          </w:p>
        </w:tc>
      </w:tr>
      <w:tr w:rsidR="005D563B" w:rsidRPr="00860522" w:rsidTr="005D563B">
        <w:trPr>
          <w:trHeight w:val="315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b/>
                <w:bCs/>
                <w:color w:val="000000"/>
                <w:szCs w:val="24"/>
              </w:rPr>
            </w:pPr>
            <w:r w:rsidRPr="00860522">
              <w:rPr>
                <w:b/>
                <w:bCs/>
                <w:color w:val="000000"/>
                <w:szCs w:val="24"/>
              </w:rPr>
              <w:t>5</w:t>
            </w:r>
          </w:p>
        </w:tc>
        <w:tc>
          <w:tcPr>
            <w:tcW w:w="2999" w:type="dxa"/>
            <w:tcBorders>
              <w:top w:val="nil"/>
              <w:left w:val="nil"/>
              <w:bottom w:val="single" w:sz="4" w:space="0" w:color="auto"/>
              <w:right w:val="single" w:sz="4" w:space="0" w:color="auto"/>
            </w:tcBorders>
            <w:shd w:val="clear" w:color="000000" w:fill="FFFFFF"/>
            <w:vAlign w:val="center"/>
            <w:hideMark/>
          </w:tcPr>
          <w:p w:rsidR="005D563B" w:rsidRPr="00860522" w:rsidRDefault="005D563B" w:rsidP="00860522">
            <w:pPr>
              <w:jc w:val="left"/>
              <w:rPr>
                <w:b/>
                <w:bCs/>
                <w:color w:val="000000"/>
                <w:szCs w:val="24"/>
              </w:rPr>
            </w:pPr>
            <w:r w:rsidRPr="00860522">
              <w:rPr>
                <w:b/>
                <w:bCs/>
                <w:color w:val="000000"/>
                <w:szCs w:val="24"/>
              </w:rPr>
              <w:t xml:space="preserve">Cân Điện tử </w:t>
            </w:r>
          </w:p>
        </w:tc>
        <w:tc>
          <w:tcPr>
            <w:tcW w:w="3056" w:type="dxa"/>
            <w:tcBorders>
              <w:top w:val="nil"/>
              <w:left w:val="nil"/>
              <w:bottom w:val="nil"/>
              <w:right w:val="nil"/>
            </w:tcBorders>
            <w:vAlign w:val="center"/>
            <w:hideMark/>
          </w:tcPr>
          <w:p w:rsidR="005D563B" w:rsidRPr="00860522" w:rsidRDefault="005D563B" w:rsidP="00860522">
            <w:pPr>
              <w:jc w:val="left"/>
              <w:rPr>
                <w:color w:val="0A0A0A"/>
                <w:szCs w:val="24"/>
              </w:rPr>
            </w:pPr>
            <w:r w:rsidRPr="00860522">
              <w:rPr>
                <w:color w:val="0A0A0A"/>
                <w:szCs w:val="24"/>
              </w:rPr>
              <w:t xml:space="preserve">Cân sức khỏe </w:t>
            </w:r>
            <w:r w:rsidRPr="00860522">
              <w:rPr>
                <w:color w:val="0A0A0A"/>
                <w:szCs w:val="24"/>
              </w:rPr>
              <w:br/>
              <w:t>Chất liệu:  Nhựa và kính cường lực</w:t>
            </w:r>
            <w:r w:rsidRPr="00860522">
              <w:rPr>
                <w:color w:val="0A0A0A"/>
                <w:szCs w:val="24"/>
              </w:rPr>
              <w:br/>
              <w:t>Độ dày kính: 4.5mm</w:t>
            </w:r>
            <w:r w:rsidRPr="00860522">
              <w:rPr>
                <w:color w:val="0A0A0A"/>
                <w:szCs w:val="24"/>
              </w:rPr>
              <w:br/>
              <w:t>Tải trọng tối đa: 180kg</w:t>
            </w:r>
            <w:r w:rsidRPr="00860522">
              <w:rPr>
                <w:color w:val="0A0A0A"/>
                <w:szCs w:val="24"/>
              </w:rPr>
              <w:br/>
              <w:t>Phạm vi đo: (2 ÷ 180) kg</w:t>
            </w:r>
            <w:r w:rsidRPr="00860522">
              <w:rPr>
                <w:color w:val="0A0A0A"/>
                <w:szCs w:val="24"/>
              </w:rPr>
              <w:br/>
              <w:t>Trọng lượng đóng gói: 1.2kg</w:t>
            </w:r>
            <w:r w:rsidRPr="00860522">
              <w:rPr>
                <w:color w:val="0A0A0A"/>
                <w:szCs w:val="24"/>
              </w:rPr>
              <w:br/>
              <w:t>Kích thước sản phẩm: 280 x 280 x 22 (mm)</w:t>
            </w:r>
            <w:r w:rsidRPr="00860522">
              <w:rPr>
                <w:color w:val="0A0A0A"/>
                <w:szCs w:val="24"/>
              </w:rPr>
              <w:br/>
              <w:t>Kích thước đóng gói: 285 x 290 x 33 (mm)</w:t>
            </w:r>
            <w:r w:rsidRPr="00860522">
              <w:rPr>
                <w:color w:val="0A0A0A"/>
                <w:szCs w:val="24"/>
              </w:rPr>
              <w:br/>
              <w:t>Pin sử dụng: 3A (1.5V) x 2</w:t>
            </w:r>
          </w:p>
        </w:tc>
        <w:tc>
          <w:tcPr>
            <w:tcW w:w="1306" w:type="dxa"/>
            <w:tcBorders>
              <w:top w:val="nil"/>
              <w:left w:val="single" w:sz="4" w:space="0" w:color="auto"/>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16</w:t>
            </w:r>
          </w:p>
        </w:tc>
        <w:tc>
          <w:tcPr>
            <w:tcW w:w="1134" w:type="dxa"/>
            <w:tcBorders>
              <w:top w:val="nil"/>
              <w:left w:val="nil"/>
              <w:bottom w:val="single" w:sz="4" w:space="0" w:color="auto"/>
              <w:right w:val="single" w:sz="4" w:space="0" w:color="auto"/>
            </w:tcBorders>
            <w:shd w:val="clear" w:color="000000" w:fill="FFFFFF"/>
            <w:noWrap/>
            <w:vAlign w:val="center"/>
            <w:hideMark/>
          </w:tcPr>
          <w:p w:rsidR="005D563B" w:rsidRPr="00860522" w:rsidRDefault="005D563B" w:rsidP="00860522">
            <w:pPr>
              <w:jc w:val="center"/>
              <w:rPr>
                <w:color w:val="000000"/>
                <w:szCs w:val="24"/>
              </w:rPr>
            </w:pPr>
            <w:r w:rsidRPr="00860522">
              <w:rPr>
                <w:color w:val="000000"/>
                <w:szCs w:val="24"/>
              </w:rPr>
              <w:t xml:space="preserve">Cái </w:t>
            </w:r>
          </w:p>
        </w:tc>
      </w:tr>
      <w:tr w:rsidR="005D563B" w:rsidRPr="00860522" w:rsidTr="005D563B">
        <w:trPr>
          <w:trHeight w:val="63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b/>
                <w:bCs/>
                <w:color w:val="000000"/>
                <w:szCs w:val="24"/>
              </w:rPr>
            </w:pPr>
            <w:r w:rsidRPr="00860522">
              <w:rPr>
                <w:b/>
                <w:bCs/>
                <w:color w:val="000000"/>
                <w:szCs w:val="24"/>
              </w:rPr>
              <w:t>6</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b/>
                <w:bCs/>
                <w:color w:val="000000"/>
                <w:szCs w:val="24"/>
              </w:rPr>
            </w:pPr>
            <w:r w:rsidRPr="00860522">
              <w:rPr>
                <w:b/>
                <w:bCs/>
                <w:color w:val="000000"/>
                <w:szCs w:val="24"/>
              </w:rPr>
              <w:t xml:space="preserve">Nồi nấu cháo cho trẻ dưới 5 tuổi bị suy dinh dưỡng </w:t>
            </w:r>
          </w:p>
        </w:tc>
        <w:tc>
          <w:tcPr>
            <w:tcW w:w="3056" w:type="dxa"/>
            <w:tcBorders>
              <w:top w:val="single" w:sz="4" w:space="0" w:color="auto"/>
              <w:left w:val="nil"/>
              <w:bottom w:val="single" w:sz="4" w:space="0" w:color="auto"/>
              <w:right w:val="single" w:sz="4" w:space="0" w:color="auto"/>
            </w:tcBorders>
            <w:noWrap/>
            <w:vAlign w:val="bottom"/>
            <w:hideMark/>
          </w:tcPr>
          <w:p w:rsidR="005D563B" w:rsidRPr="00860522" w:rsidRDefault="005D563B" w:rsidP="00860522">
            <w:pPr>
              <w:jc w:val="left"/>
              <w:rPr>
                <w:color w:val="000000"/>
                <w:szCs w:val="24"/>
              </w:rPr>
            </w:pPr>
            <w:r w:rsidRPr="00860522">
              <w:rPr>
                <w:color w:val="000000"/>
                <w:szCs w:val="24"/>
              </w:rPr>
              <w:t>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b/>
                <w:bCs/>
                <w:color w:val="000000"/>
                <w:szCs w:val="24"/>
              </w:rPr>
            </w:pPr>
            <w:r w:rsidRPr="00860522">
              <w:rPr>
                <w:b/>
                <w:bCs/>
                <w:color w:val="000000"/>
                <w:szCs w:val="24"/>
              </w:rPr>
              <w:t> </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b/>
                <w:bCs/>
                <w:color w:val="000000"/>
                <w:szCs w:val="24"/>
              </w:rPr>
            </w:pPr>
            <w:r w:rsidRPr="00860522">
              <w:rPr>
                <w:b/>
                <w:bCs/>
                <w:color w:val="000000"/>
                <w:szCs w:val="24"/>
              </w:rPr>
              <w:t>Cái</w:t>
            </w:r>
          </w:p>
        </w:tc>
      </w:tr>
      <w:tr w:rsidR="005D563B" w:rsidRPr="00860522" w:rsidTr="005D563B">
        <w:trPr>
          <w:trHeight w:val="1260"/>
        </w:trPr>
        <w:tc>
          <w:tcPr>
            <w:tcW w:w="714" w:type="dxa"/>
            <w:tcBorders>
              <w:top w:val="nil"/>
              <w:left w:val="single" w:sz="4" w:space="0" w:color="auto"/>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 xml:space="preserve">- </w:t>
            </w:r>
          </w:p>
        </w:tc>
        <w:tc>
          <w:tcPr>
            <w:tcW w:w="2999"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00000"/>
                <w:szCs w:val="24"/>
              </w:rPr>
            </w:pPr>
            <w:r w:rsidRPr="00860522">
              <w:rPr>
                <w:color w:val="000000"/>
                <w:szCs w:val="24"/>
              </w:rPr>
              <w:t xml:space="preserve">Nồi điện to </w:t>
            </w:r>
          </w:p>
        </w:tc>
        <w:tc>
          <w:tcPr>
            <w:tcW w:w="3056" w:type="dxa"/>
            <w:tcBorders>
              <w:top w:val="nil"/>
              <w:left w:val="nil"/>
              <w:bottom w:val="single" w:sz="4" w:space="0" w:color="auto"/>
              <w:right w:val="single" w:sz="4" w:space="0" w:color="auto"/>
            </w:tcBorders>
            <w:vAlign w:val="center"/>
            <w:hideMark/>
          </w:tcPr>
          <w:p w:rsidR="005D563B" w:rsidRPr="00860522" w:rsidRDefault="005D563B" w:rsidP="00860522">
            <w:pPr>
              <w:jc w:val="left"/>
              <w:rPr>
                <w:color w:val="0A0A0A"/>
                <w:szCs w:val="24"/>
              </w:rPr>
            </w:pPr>
            <w:r>
              <w:rPr>
                <w:color w:val="0A0A0A"/>
                <w:szCs w:val="24"/>
              </w:rPr>
              <w:t xml:space="preserve">Nồi </w:t>
            </w:r>
            <w:r w:rsidRPr="00860522">
              <w:rPr>
                <w:color w:val="0A0A0A"/>
                <w:szCs w:val="24"/>
              </w:rPr>
              <w:t>dung tích lớn (từ vài chục lít), công suất cao (vài kW), vật liệu bền bỉ (như inox 304, 2 lớp), cách nhiệt tốt (bông thủy tinh, lớp cách nhiệt), an toàn và tiện ích </w:t>
            </w:r>
          </w:p>
        </w:tc>
        <w:tc>
          <w:tcPr>
            <w:tcW w:w="1306"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3</w:t>
            </w:r>
          </w:p>
        </w:tc>
        <w:tc>
          <w:tcPr>
            <w:tcW w:w="1134" w:type="dxa"/>
            <w:tcBorders>
              <w:top w:val="nil"/>
              <w:left w:val="nil"/>
              <w:bottom w:val="single" w:sz="4" w:space="0" w:color="auto"/>
              <w:right w:val="single" w:sz="4" w:space="0" w:color="auto"/>
            </w:tcBorders>
            <w:noWrap/>
            <w:vAlign w:val="center"/>
            <w:hideMark/>
          </w:tcPr>
          <w:p w:rsidR="005D563B" w:rsidRPr="00860522" w:rsidRDefault="005D563B" w:rsidP="00860522">
            <w:pPr>
              <w:jc w:val="center"/>
              <w:rPr>
                <w:color w:val="000000"/>
                <w:szCs w:val="24"/>
              </w:rPr>
            </w:pPr>
            <w:r w:rsidRPr="00860522">
              <w:rPr>
                <w:color w:val="000000"/>
                <w:szCs w:val="24"/>
              </w:rPr>
              <w:t>Cái</w:t>
            </w:r>
          </w:p>
        </w:tc>
      </w:tr>
    </w:tbl>
    <w:p w:rsidR="00F64FDE" w:rsidRDefault="008154B5" w:rsidP="005D563B">
      <w:pPr>
        <w:spacing w:before="120" w:after="120" w:line="264" w:lineRule="auto"/>
        <w:ind w:right="-1" w:firstLine="567"/>
        <w:rPr>
          <w:sz w:val="26"/>
          <w:szCs w:val="26"/>
          <w:lang w:val="it-IT"/>
        </w:rPr>
      </w:pPr>
      <w:r>
        <w:rPr>
          <w:sz w:val="26"/>
          <w:szCs w:val="26"/>
          <w:lang w:val="it-IT"/>
        </w:rPr>
        <w:t xml:space="preserve">Kính gửi UBND </w:t>
      </w:r>
      <w:r w:rsidR="00B2784E">
        <w:rPr>
          <w:sz w:val="26"/>
          <w:szCs w:val="26"/>
          <w:lang w:val="it-IT"/>
        </w:rPr>
        <w:t xml:space="preserve">xã </w:t>
      </w:r>
      <w:r w:rsidR="00860522">
        <w:rPr>
          <w:sz w:val="26"/>
          <w:szCs w:val="26"/>
          <w:lang w:val="it-IT"/>
        </w:rPr>
        <w:t>Nguyên Bình</w:t>
      </w:r>
      <w:r>
        <w:rPr>
          <w:sz w:val="26"/>
          <w:szCs w:val="26"/>
          <w:lang w:val="it-IT"/>
        </w:rPr>
        <w:t xml:space="preserve"> phê duyệt Mua sắm vi chất  dinh dưỡng</w:t>
      </w:r>
      <w:r w:rsidR="004E5AC0">
        <w:rPr>
          <w:sz w:val="26"/>
          <w:szCs w:val="26"/>
          <w:lang w:val="it-IT"/>
        </w:rPr>
        <w:t>, trang thiết bị</w:t>
      </w:r>
      <w:r>
        <w:rPr>
          <w:sz w:val="26"/>
          <w:szCs w:val="26"/>
          <w:lang w:val="it-IT"/>
        </w:rPr>
        <w:t xml:space="preserve"> cho chương trình MTQ</w:t>
      </w:r>
      <w:r w:rsidR="00B2784E">
        <w:rPr>
          <w:sz w:val="26"/>
          <w:szCs w:val="26"/>
          <w:lang w:val="it-IT"/>
        </w:rPr>
        <w:t>G  năm 2025 thuộc Tiểu dự án 2 của</w:t>
      </w:r>
      <w:r>
        <w:rPr>
          <w:sz w:val="26"/>
          <w:szCs w:val="26"/>
          <w:lang w:val="it-IT"/>
        </w:rPr>
        <w:t xml:space="preserve"> Dự án 3.</w:t>
      </w:r>
    </w:p>
    <w:p w:rsidR="00F64FDE" w:rsidRDefault="008154B5">
      <w:pPr>
        <w:spacing w:before="120" w:after="120" w:line="264" w:lineRule="auto"/>
        <w:ind w:right="-329" w:firstLine="567"/>
        <w:jc w:val="left"/>
        <w:rPr>
          <w:sz w:val="26"/>
          <w:szCs w:val="26"/>
          <w:lang w:val="it-IT"/>
        </w:rPr>
      </w:pPr>
      <w:r>
        <w:rPr>
          <w:sz w:val="26"/>
          <w:szCs w:val="26"/>
          <w:lang w:val="it-IT"/>
        </w:rPr>
        <w:t>Trân trọng cảm ơn!</w:t>
      </w:r>
    </w:p>
    <w:p w:rsidR="00F64FDE" w:rsidRDefault="008154B5">
      <w:pPr>
        <w:ind w:right="-329" w:firstLine="567"/>
        <w:jc w:val="left"/>
        <w:rPr>
          <w:b/>
          <w:bCs/>
          <w:sz w:val="26"/>
          <w:szCs w:val="26"/>
          <w:lang w:val="it-IT"/>
        </w:rPr>
      </w:pPr>
      <w:r>
        <w:rPr>
          <w:b/>
          <w:bCs/>
          <w:sz w:val="26"/>
          <w:szCs w:val="26"/>
          <w:lang w:val="it-IT"/>
        </w:rPr>
        <w:t xml:space="preserve">        </w:t>
      </w:r>
      <w:r>
        <w:rPr>
          <w:b/>
          <w:bCs/>
          <w:sz w:val="26"/>
          <w:szCs w:val="26"/>
          <w:lang w:val="it-IT"/>
        </w:rPr>
        <w:tab/>
        <w:t xml:space="preserve">                                                                   TRẠM Y TẾ XÃ </w:t>
      </w:r>
    </w:p>
    <w:p w:rsidR="00F64FDE" w:rsidRDefault="008154B5">
      <w:pPr>
        <w:ind w:right="-329" w:firstLine="567"/>
        <w:jc w:val="left"/>
        <w:rPr>
          <w:b/>
          <w:bCs/>
          <w:sz w:val="26"/>
          <w:szCs w:val="26"/>
          <w:lang w:val="it-IT"/>
        </w:rPr>
      </w:pPr>
      <w:r>
        <w:rPr>
          <w:b/>
          <w:bCs/>
          <w:sz w:val="26"/>
          <w:szCs w:val="26"/>
          <w:lang w:val="it-IT"/>
        </w:rPr>
        <w:t xml:space="preserve">                                                                                   </w:t>
      </w:r>
    </w:p>
    <w:p w:rsidR="00F64FDE" w:rsidRDefault="00F64FDE">
      <w:pPr>
        <w:spacing w:before="120" w:after="120" w:line="264" w:lineRule="auto"/>
        <w:ind w:right="-329" w:firstLine="567"/>
        <w:jc w:val="left"/>
        <w:rPr>
          <w:b/>
          <w:bCs/>
          <w:sz w:val="26"/>
          <w:szCs w:val="26"/>
          <w:lang w:val="it-IT"/>
        </w:rPr>
      </w:pPr>
    </w:p>
    <w:p w:rsidR="00F64FDE" w:rsidRPr="00B2784E" w:rsidRDefault="008154B5">
      <w:pPr>
        <w:jc w:val="left"/>
        <w:rPr>
          <w:lang w:val="it-IT"/>
        </w:rPr>
      </w:pPr>
      <w:r w:rsidRPr="00B2784E">
        <w:rPr>
          <w:lang w:val="it-IT"/>
        </w:rPr>
        <w:tab/>
      </w:r>
      <w:r w:rsidRPr="00B2784E">
        <w:rPr>
          <w:lang w:val="it-IT"/>
        </w:rPr>
        <w:tab/>
      </w:r>
      <w:r w:rsidRPr="00B2784E">
        <w:rPr>
          <w:lang w:val="it-IT"/>
        </w:rPr>
        <w:tab/>
      </w:r>
    </w:p>
    <w:sectPr w:rsidR="00F64FDE" w:rsidRPr="00B2784E">
      <w:pgSz w:w="11906" w:h="16838"/>
      <w:pgMar w:top="709" w:right="1138" w:bottom="567" w:left="1555"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8C2" w:rsidRDefault="005F58C2">
      <w:r>
        <w:separator/>
      </w:r>
    </w:p>
  </w:endnote>
  <w:endnote w:type="continuationSeparator" w:id="0">
    <w:p w:rsidR="005F58C2" w:rsidRDefault="005F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8C2" w:rsidRDefault="005F58C2">
      <w:r>
        <w:separator/>
      </w:r>
    </w:p>
  </w:footnote>
  <w:footnote w:type="continuationSeparator" w:id="0">
    <w:p w:rsidR="005F58C2" w:rsidRDefault="005F58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768"/>
    <w:multiLevelType w:val="multilevel"/>
    <w:tmpl w:val="6CA66768"/>
    <w:lvl w:ilvl="0">
      <w:start w:val="1"/>
      <w:numFmt w:val="decimal"/>
      <w:lvlText w:val="%1."/>
      <w:lvlJc w:val="left"/>
      <w:pPr>
        <w:ind w:left="1560" w:hanging="360"/>
      </w:pPr>
      <w:rPr>
        <w:rFonts w:hint="default"/>
      </w:rPr>
    </w:lvl>
    <w:lvl w:ilvl="1">
      <w:start w:val="1"/>
      <w:numFmt w:val="lowerLetter"/>
      <w:lvlText w:val="%2."/>
      <w:lvlJc w:val="left"/>
      <w:pPr>
        <w:ind w:left="2280" w:hanging="360"/>
      </w:pPr>
    </w:lvl>
    <w:lvl w:ilvl="2">
      <w:start w:val="1"/>
      <w:numFmt w:val="lowerRoman"/>
      <w:lvlText w:val="%3."/>
      <w:lvlJc w:val="right"/>
      <w:pPr>
        <w:ind w:left="3000" w:hanging="180"/>
      </w:pPr>
    </w:lvl>
    <w:lvl w:ilvl="3">
      <w:start w:val="1"/>
      <w:numFmt w:val="decimal"/>
      <w:lvlText w:val="%4."/>
      <w:lvlJc w:val="left"/>
      <w:pPr>
        <w:ind w:left="3720" w:hanging="360"/>
      </w:pPr>
    </w:lvl>
    <w:lvl w:ilvl="4">
      <w:start w:val="1"/>
      <w:numFmt w:val="lowerLetter"/>
      <w:lvlText w:val="%5."/>
      <w:lvlJc w:val="left"/>
      <w:pPr>
        <w:ind w:left="4440" w:hanging="360"/>
      </w:pPr>
    </w:lvl>
    <w:lvl w:ilvl="5">
      <w:start w:val="1"/>
      <w:numFmt w:val="lowerRoman"/>
      <w:lvlText w:val="%6."/>
      <w:lvlJc w:val="right"/>
      <w:pPr>
        <w:ind w:left="5160" w:hanging="180"/>
      </w:pPr>
    </w:lvl>
    <w:lvl w:ilvl="6">
      <w:start w:val="1"/>
      <w:numFmt w:val="decimal"/>
      <w:lvlText w:val="%7."/>
      <w:lvlJc w:val="left"/>
      <w:pPr>
        <w:ind w:left="5880" w:hanging="360"/>
      </w:pPr>
    </w:lvl>
    <w:lvl w:ilvl="7">
      <w:start w:val="1"/>
      <w:numFmt w:val="lowerLetter"/>
      <w:lvlText w:val="%8."/>
      <w:lvlJc w:val="left"/>
      <w:pPr>
        <w:ind w:left="6600" w:hanging="360"/>
      </w:pPr>
    </w:lvl>
    <w:lvl w:ilvl="8">
      <w:start w:val="1"/>
      <w:numFmt w:val="lowerRoman"/>
      <w:lvlText w:val="%9."/>
      <w:lvlJc w:val="right"/>
      <w:pPr>
        <w:ind w:left="73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B27"/>
    <w:rsid w:val="0002013B"/>
    <w:rsid w:val="00022089"/>
    <w:rsid w:val="000359A2"/>
    <w:rsid w:val="00041532"/>
    <w:rsid w:val="0007000C"/>
    <w:rsid w:val="000A11C3"/>
    <w:rsid w:val="000B2FFF"/>
    <w:rsid w:val="000C09A2"/>
    <w:rsid w:val="000D0BB1"/>
    <w:rsid w:val="000D4AFB"/>
    <w:rsid w:val="000E48DA"/>
    <w:rsid w:val="000E4F9C"/>
    <w:rsid w:val="000F1D87"/>
    <w:rsid w:val="000F28F3"/>
    <w:rsid w:val="00100C45"/>
    <w:rsid w:val="001135F3"/>
    <w:rsid w:val="00116682"/>
    <w:rsid w:val="0011700E"/>
    <w:rsid w:val="001172E8"/>
    <w:rsid w:val="00127023"/>
    <w:rsid w:val="0013438E"/>
    <w:rsid w:val="00152023"/>
    <w:rsid w:val="0015507E"/>
    <w:rsid w:val="0017529E"/>
    <w:rsid w:val="0018395F"/>
    <w:rsid w:val="001927C1"/>
    <w:rsid w:val="001B18C2"/>
    <w:rsid w:val="001C2274"/>
    <w:rsid w:val="001C253E"/>
    <w:rsid w:val="001C6627"/>
    <w:rsid w:val="001C66B3"/>
    <w:rsid w:val="001D1196"/>
    <w:rsid w:val="001D50A6"/>
    <w:rsid w:val="001E49AC"/>
    <w:rsid w:val="001E6D9F"/>
    <w:rsid w:val="001F0FE2"/>
    <w:rsid w:val="00201AC3"/>
    <w:rsid w:val="0020628B"/>
    <w:rsid w:val="00215AB5"/>
    <w:rsid w:val="00224A8E"/>
    <w:rsid w:val="00242D64"/>
    <w:rsid w:val="002464B4"/>
    <w:rsid w:val="0027211E"/>
    <w:rsid w:val="002C6BAA"/>
    <w:rsid w:val="002C71D6"/>
    <w:rsid w:val="002E463D"/>
    <w:rsid w:val="002E7956"/>
    <w:rsid w:val="002F1BAC"/>
    <w:rsid w:val="0031029F"/>
    <w:rsid w:val="00335428"/>
    <w:rsid w:val="00356D30"/>
    <w:rsid w:val="00360F70"/>
    <w:rsid w:val="00367CA6"/>
    <w:rsid w:val="0037390F"/>
    <w:rsid w:val="00387046"/>
    <w:rsid w:val="003A2386"/>
    <w:rsid w:val="003A396D"/>
    <w:rsid w:val="003A5921"/>
    <w:rsid w:val="003A6E19"/>
    <w:rsid w:val="003B1F74"/>
    <w:rsid w:val="003B7CD7"/>
    <w:rsid w:val="003D5FB3"/>
    <w:rsid w:val="003E2361"/>
    <w:rsid w:val="004037B3"/>
    <w:rsid w:val="00410AA0"/>
    <w:rsid w:val="00437CF6"/>
    <w:rsid w:val="0045469C"/>
    <w:rsid w:val="00457782"/>
    <w:rsid w:val="00466F7E"/>
    <w:rsid w:val="00473D31"/>
    <w:rsid w:val="00495D3E"/>
    <w:rsid w:val="004A0733"/>
    <w:rsid w:val="004A1816"/>
    <w:rsid w:val="004A7413"/>
    <w:rsid w:val="004B66D2"/>
    <w:rsid w:val="004C18FF"/>
    <w:rsid w:val="004D21D9"/>
    <w:rsid w:val="004E5AC0"/>
    <w:rsid w:val="00503D3D"/>
    <w:rsid w:val="00507506"/>
    <w:rsid w:val="00510B2F"/>
    <w:rsid w:val="00515F31"/>
    <w:rsid w:val="00526E15"/>
    <w:rsid w:val="0053079A"/>
    <w:rsid w:val="00541541"/>
    <w:rsid w:val="00547666"/>
    <w:rsid w:val="00555CFF"/>
    <w:rsid w:val="00580B26"/>
    <w:rsid w:val="0059063A"/>
    <w:rsid w:val="00593841"/>
    <w:rsid w:val="00595BB0"/>
    <w:rsid w:val="005A18B4"/>
    <w:rsid w:val="005A2C38"/>
    <w:rsid w:val="005B0856"/>
    <w:rsid w:val="005D563B"/>
    <w:rsid w:val="005E10B9"/>
    <w:rsid w:val="005E4A74"/>
    <w:rsid w:val="005F4BD2"/>
    <w:rsid w:val="005F58C2"/>
    <w:rsid w:val="00604266"/>
    <w:rsid w:val="006103DC"/>
    <w:rsid w:val="00611C4B"/>
    <w:rsid w:val="006146E8"/>
    <w:rsid w:val="00624627"/>
    <w:rsid w:val="00627230"/>
    <w:rsid w:val="006277FC"/>
    <w:rsid w:val="00630C4C"/>
    <w:rsid w:val="006325CC"/>
    <w:rsid w:val="00643151"/>
    <w:rsid w:val="00664C17"/>
    <w:rsid w:val="006774F1"/>
    <w:rsid w:val="00680DE8"/>
    <w:rsid w:val="00687E07"/>
    <w:rsid w:val="006A3872"/>
    <w:rsid w:val="006A53F1"/>
    <w:rsid w:val="006B108F"/>
    <w:rsid w:val="006B57F0"/>
    <w:rsid w:val="006B5FE1"/>
    <w:rsid w:val="006D5839"/>
    <w:rsid w:val="006D787D"/>
    <w:rsid w:val="006F22C1"/>
    <w:rsid w:val="006F3BD2"/>
    <w:rsid w:val="006F55BC"/>
    <w:rsid w:val="006F6F6B"/>
    <w:rsid w:val="007158B5"/>
    <w:rsid w:val="00732313"/>
    <w:rsid w:val="00734730"/>
    <w:rsid w:val="007373FB"/>
    <w:rsid w:val="007504A3"/>
    <w:rsid w:val="00762A9F"/>
    <w:rsid w:val="007645AF"/>
    <w:rsid w:val="00774FC5"/>
    <w:rsid w:val="007772AD"/>
    <w:rsid w:val="007802EE"/>
    <w:rsid w:val="00782B9E"/>
    <w:rsid w:val="00783D61"/>
    <w:rsid w:val="007B3E42"/>
    <w:rsid w:val="007C0E78"/>
    <w:rsid w:val="007C1768"/>
    <w:rsid w:val="007C5C87"/>
    <w:rsid w:val="007D04C0"/>
    <w:rsid w:val="007D692C"/>
    <w:rsid w:val="007E5F11"/>
    <w:rsid w:val="007F5410"/>
    <w:rsid w:val="007F5E64"/>
    <w:rsid w:val="008154B5"/>
    <w:rsid w:val="0084345D"/>
    <w:rsid w:val="008461D0"/>
    <w:rsid w:val="00854A57"/>
    <w:rsid w:val="00860522"/>
    <w:rsid w:val="00884EC5"/>
    <w:rsid w:val="008A2FA3"/>
    <w:rsid w:val="008B4AD1"/>
    <w:rsid w:val="008C2F02"/>
    <w:rsid w:val="008C5A99"/>
    <w:rsid w:val="008E7768"/>
    <w:rsid w:val="008F3BAD"/>
    <w:rsid w:val="008F726D"/>
    <w:rsid w:val="009045F5"/>
    <w:rsid w:val="009260BE"/>
    <w:rsid w:val="00947AEE"/>
    <w:rsid w:val="0096407F"/>
    <w:rsid w:val="00970BDE"/>
    <w:rsid w:val="00981FE9"/>
    <w:rsid w:val="00993B8A"/>
    <w:rsid w:val="009961C3"/>
    <w:rsid w:val="009A4B2E"/>
    <w:rsid w:val="009B2318"/>
    <w:rsid w:val="009B60EE"/>
    <w:rsid w:val="009B6378"/>
    <w:rsid w:val="009C1A9E"/>
    <w:rsid w:val="009C44F5"/>
    <w:rsid w:val="009D2726"/>
    <w:rsid w:val="009D46AE"/>
    <w:rsid w:val="009D74A8"/>
    <w:rsid w:val="009E0CAA"/>
    <w:rsid w:val="009F32DD"/>
    <w:rsid w:val="009F6E14"/>
    <w:rsid w:val="00A07841"/>
    <w:rsid w:val="00A11993"/>
    <w:rsid w:val="00A17AB6"/>
    <w:rsid w:val="00A21758"/>
    <w:rsid w:val="00A25488"/>
    <w:rsid w:val="00A378A8"/>
    <w:rsid w:val="00A562DB"/>
    <w:rsid w:val="00A62268"/>
    <w:rsid w:val="00A71730"/>
    <w:rsid w:val="00AA33F0"/>
    <w:rsid w:val="00AA478B"/>
    <w:rsid w:val="00AC0159"/>
    <w:rsid w:val="00AE2484"/>
    <w:rsid w:val="00AF1B34"/>
    <w:rsid w:val="00AF50A4"/>
    <w:rsid w:val="00B10671"/>
    <w:rsid w:val="00B23B27"/>
    <w:rsid w:val="00B26FD3"/>
    <w:rsid w:val="00B2784E"/>
    <w:rsid w:val="00B505B2"/>
    <w:rsid w:val="00B53253"/>
    <w:rsid w:val="00B8478C"/>
    <w:rsid w:val="00B878D6"/>
    <w:rsid w:val="00B932C6"/>
    <w:rsid w:val="00B97CDD"/>
    <w:rsid w:val="00BA0308"/>
    <w:rsid w:val="00BB202C"/>
    <w:rsid w:val="00BB22B5"/>
    <w:rsid w:val="00BB3479"/>
    <w:rsid w:val="00BB7022"/>
    <w:rsid w:val="00BB7926"/>
    <w:rsid w:val="00BD3762"/>
    <w:rsid w:val="00BD4668"/>
    <w:rsid w:val="00BF2B33"/>
    <w:rsid w:val="00C00716"/>
    <w:rsid w:val="00C03665"/>
    <w:rsid w:val="00C14987"/>
    <w:rsid w:val="00C14B3B"/>
    <w:rsid w:val="00C16CC1"/>
    <w:rsid w:val="00C2191A"/>
    <w:rsid w:val="00C36888"/>
    <w:rsid w:val="00C54056"/>
    <w:rsid w:val="00C5431E"/>
    <w:rsid w:val="00C55871"/>
    <w:rsid w:val="00C621C8"/>
    <w:rsid w:val="00C70431"/>
    <w:rsid w:val="00C916E7"/>
    <w:rsid w:val="00CA28BD"/>
    <w:rsid w:val="00CA671E"/>
    <w:rsid w:val="00CD43B0"/>
    <w:rsid w:val="00CF0666"/>
    <w:rsid w:val="00CF43A3"/>
    <w:rsid w:val="00CF5AE8"/>
    <w:rsid w:val="00D02FE7"/>
    <w:rsid w:val="00D2207C"/>
    <w:rsid w:val="00D279FE"/>
    <w:rsid w:val="00D3350C"/>
    <w:rsid w:val="00D345EF"/>
    <w:rsid w:val="00D4760B"/>
    <w:rsid w:val="00D47D4A"/>
    <w:rsid w:val="00D51A3A"/>
    <w:rsid w:val="00D64303"/>
    <w:rsid w:val="00D711DD"/>
    <w:rsid w:val="00D73405"/>
    <w:rsid w:val="00D842C8"/>
    <w:rsid w:val="00D912B5"/>
    <w:rsid w:val="00D9247F"/>
    <w:rsid w:val="00D96080"/>
    <w:rsid w:val="00DB48D8"/>
    <w:rsid w:val="00DC40A6"/>
    <w:rsid w:val="00DC6011"/>
    <w:rsid w:val="00DC6E79"/>
    <w:rsid w:val="00DD0933"/>
    <w:rsid w:val="00DD0F5B"/>
    <w:rsid w:val="00E046C1"/>
    <w:rsid w:val="00E22B06"/>
    <w:rsid w:val="00E270BF"/>
    <w:rsid w:val="00E332D9"/>
    <w:rsid w:val="00E418C7"/>
    <w:rsid w:val="00E60E97"/>
    <w:rsid w:val="00E759C6"/>
    <w:rsid w:val="00EA52F4"/>
    <w:rsid w:val="00EB153B"/>
    <w:rsid w:val="00EC3683"/>
    <w:rsid w:val="00ED308D"/>
    <w:rsid w:val="00EF1999"/>
    <w:rsid w:val="00EF3AF7"/>
    <w:rsid w:val="00F117FB"/>
    <w:rsid w:val="00F13F35"/>
    <w:rsid w:val="00F20164"/>
    <w:rsid w:val="00F262A1"/>
    <w:rsid w:val="00F46639"/>
    <w:rsid w:val="00F6068C"/>
    <w:rsid w:val="00F64FDE"/>
    <w:rsid w:val="00F74DF8"/>
    <w:rsid w:val="00F92924"/>
    <w:rsid w:val="00F9762B"/>
    <w:rsid w:val="00FA7BB5"/>
    <w:rsid w:val="00FF5BA4"/>
    <w:rsid w:val="67E41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pPr>
      <w:tabs>
        <w:tab w:val="left" w:pos="1080"/>
      </w:tabs>
      <w:ind w:left="1080" w:hanging="540"/>
    </w:pPr>
    <w:rPr>
      <w:lang w:val="zh-CN" w:eastAsia="zh-CN"/>
    </w:rPr>
  </w:style>
  <w:style w:type="paragraph" w:styleId="Footer">
    <w:name w:val="footer"/>
    <w:basedOn w:val="Normal"/>
    <w:link w:val="FooterChar"/>
    <w:uiPriority w:val="99"/>
    <w:unhideWhenUsed/>
    <w:pPr>
      <w:widowControl w:val="0"/>
      <w:tabs>
        <w:tab w:val="center" w:pos="4680"/>
        <w:tab w:val="right" w:pos="9360"/>
      </w:tabs>
      <w:jc w:val="left"/>
    </w:pPr>
    <w:rPr>
      <w:rFonts w:ascii="Courier New" w:eastAsia="Courier New" w:hAnsi="Courier New" w:cs="Courier New"/>
      <w:color w:val="000000"/>
      <w:szCs w:val="24"/>
      <w:lang w:val="vi-VN" w:eastAsia="vi-VN" w:bidi="vi-VN"/>
    </w:rPr>
  </w:style>
  <w:style w:type="paragraph" w:styleId="Header">
    <w:name w:val="header"/>
    <w:basedOn w:val="Normal"/>
    <w:link w:val="HeaderChar"/>
    <w:uiPriority w:val="99"/>
    <w:unhideWhenUsed/>
    <w:pPr>
      <w:widowControl w:val="0"/>
      <w:tabs>
        <w:tab w:val="center" w:pos="4680"/>
        <w:tab w:val="right" w:pos="9360"/>
      </w:tabs>
      <w:jc w:val="left"/>
    </w:pPr>
    <w:rPr>
      <w:rFonts w:ascii="Courier New" w:eastAsia="Courier New" w:hAnsi="Courier New" w:cs="Courier New"/>
      <w:color w:val="000000"/>
      <w:szCs w:val="24"/>
      <w:lang w:val="vi-VN" w:eastAsia="vi-VN" w:bidi="vi-VN"/>
    </w:rPr>
  </w:style>
  <w:style w:type="character" w:styleId="Hyperlink">
    <w:name w:val="Hyperlink"/>
    <w:basedOn w:val="DefaultParagraphFont"/>
    <w:uiPriority w:val="99"/>
    <w:semiHidden/>
    <w:unhideWhenUsed/>
    <w:rPr>
      <w:color w:val="0563C1"/>
      <w:u w:val="single"/>
    </w:rPr>
  </w:style>
  <w:style w:type="paragraph" w:styleId="NormalWeb">
    <w:name w:val="Normal (Web)"/>
    <w:basedOn w:val="Normal"/>
    <w:uiPriority w:val="99"/>
    <w:semiHidden/>
    <w:unhideWhenUsed/>
    <w:pPr>
      <w:spacing w:before="100" w:beforeAutospacing="1" w:after="100" w:afterAutospacing="1"/>
      <w:jc w:val="left"/>
    </w:pPr>
    <w:rPr>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zh-CN"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0"/>
    </w:rPr>
  </w:style>
  <w:style w:type="character" w:customStyle="1" w:styleId="Chthchbng">
    <w:name w:val="Chú thích bảng_"/>
    <w:basedOn w:val="DefaultParagraphFont"/>
    <w:link w:val="Chthchbng0"/>
    <w:rPr>
      <w:rFonts w:ascii="Times New Roman" w:eastAsia="Times New Roman" w:hAnsi="Times New Roman" w:cs="Times New Roman"/>
    </w:rPr>
  </w:style>
  <w:style w:type="paragraph" w:customStyle="1" w:styleId="Chthchbng0">
    <w:name w:val="Chú thích bảng"/>
    <w:basedOn w:val="Normal"/>
    <w:link w:val="Chthchbng"/>
    <w:pPr>
      <w:widowControl w:val="0"/>
      <w:jc w:val="left"/>
    </w:pPr>
    <w:rPr>
      <w:sz w:val="22"/>
      <w:szCs w:val="22"/>
    </w:rPr>
  </w:style>
  <w:style w:type="paragraph" w:customStyle="1" w:styleId="TableParagraph">
    <w:name w:val="Table Paragraph"/>
    <w:basedOn w:val="Normal"/>
    <w:uiPriority w:val="1"/>
    <w:qFormat/>
    <w:pPr>
      <w:widowControl w:val="0"/>
      <w:autoSpaceDE w:val="0"/>
      <w:autoSpaceDN w:val="0"/>
      <w:jc w:val="left"/>
    </w:pPr>
    <w:rPr>
      <w:sz w:val="22"/>
      <w:szCs w:val="22"/>
      <w:lang w:val="vi"/>
    </w:rPr>
  </w:style>
  <w:style w:type="character" w:customStyle="1" w:styleId="FooterChar">
    <w:name w:val="Footer Char"/>
    <w:basedOn w:val="DefaultParagraphFont"/>
    <w:link w:val="Footer"/>
    <w:uiPriority w:val="99"/>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semiHidden/>
    <w:unhideWhenUsed/>
    <w:pPr>
      <w:spacing w:after="120"/>
    </w:pPr>
  </w:style>
  <w:style w:type="paragraph" w:styleId="BodyTextIndent">
    <w:name w:val="Body Text Indent"/>
    <w:basedOn w:val="Normal"/>
    <w:link w:val="BodyTextIndentChar"/>
    <w:pPr>
      <w:tabs>
        <w:tab w:val="left" w:pos="1080"/>
      </w:tabs>
      <w:ind w:left="1080" w:hanging="540"/>
    </w:pPr>
    <w:rPr>
      <w:lang w:val="zh-CN" w:eastAsia="zh-CN"/>
    </w:rPr>
  </w:style>
  <w:style w:type="paragraph" w:styleId="Footer">
    <w:name w:val="footer"/>
    <w:basedOn w:val="Normal"/>
    <w:link w:val="FooterChar"/>
    <w:uiPriority w:val="99"/>
    <w:unhideWhenUsed/>
    <w:pPr>
      <w:widowControl w:val="0"/>
      <w:tabs>
        <w:tab w:val="center" w:pos="4680"/>
        <w:tab w:val="right" w:pos="9360"/>
      </w:tabs>
      <w:jc w:val="left"/>
    </w:pPr>
    <w:rPr>
      <w:rFonts w:ascii="Courier New" w:eastAsia="Courier New" w:hAnsi="Courier New" w:cs="Courier New"/>
      <w:color w:val="000000"/>
      <w:szCs w:val="24"/>
      <w:lang w:val="vi-VN" w:eastAsia="vi-VN" w:bidi="vi-VN"/>
    </w:rPr>
  </w:style>
  <w:style w:type="paragraph" w:styleId="Header">
    <w:name w:val="header"/>
    <w:basedOn w:val="Normal"/>
    <w:link w:val="HeaderChar"/>
    <w:uiPriority w:val="99"/>
    <w:unhideWhenUsed/>
    <w:pPr>
      <w:widowControl w:val="0"/>
      <w:tabs>
        <w:tab w:val="center" w:pos="4680"/>
        <w:tab w:val="right" w:pos="9360"/>
      </w:tabs>
      <w:jc w:val="left"/>
    </w:pPr>
    <w:rPr>
      <w:rFonts w:ascii="Courier New" w:eastAsia="Courier New" w:hAnsi="Courier New" w:cs="Courier New"/>
      <w:color w:val="000000"/>
      <w:szCs w:val="24"/>
      <w:lang w:val="vi-VN" w:eastAsia="vi-VN" w:bidi="vi-VN"/>
    </w:rPr>
  </w:style>
  <w:style w:type="character" w:styleId="Hyperlink">
    <w:name w:val="Hyperlink"/>
    <w:basedOn w:val="DefaultParagraphFont"/>
    <w:uiPriority w:val="99"/>
    <w:semiHidden/>
    <w:unhideWhenUsed/>
    <w:rPr>
      <w:color w:val="0563C1"/>
      <w:u w:val="single"/>
    </w:rPr>
  </w:style>
  <w:style w:type="paragraph" w:styleId="NormalWeb">
    <w:name w:val="Normal (Web)"/>
    <w:basedOn w:val="Normal"/>
    <w:uiPriority w:val="99"/>
    <w:semiHidden/>
    <w:unhideWhenUsed/>
    <w:pPr>
      <w:spacing w:before="100" w:beforeAutospacing="1" w:after="100" w:afterAutospacing="1"/>
      <w:jc w:val="left"/>
    </w:pPr>
    <w:rPr>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IndentChar">
    <w:name w:val="Body Text Indent Char"/>
    <w:basedOn w:val="DefaultParagraphFont"/>
    <w:link w:val="BodyTextIndent"/>
    <w:rPr>
      <w:rFonts w:ascii="Times New Roman" w:eastAsia="Times New Roman" w:hAnsi="Times New Roman" w:cs="Times New Roman"/>
      <w:sz w:val="24"/>
      <w:szCs w:val="20"/>
      <w:lang w:val="zh-CN" w:eastAsia="zh-CN"/>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emiHidden/>
    <w:rPr>
      <w:rFonts w:ascii="Times New Roman" w:eastAsia="Times New Roman" w:hAnsi="Times New Roman" w:cs="Times New Roman"/>
      <w:sz w:val="24"/>
      <w:szCs w:val="20"/>
    </w:rPr>
  </w:style>
  <w:style w:type="character" w:customStyle="1" w:styleId="Chthchbng">
    <w:name w:val="Chú thích bảng_"/>
    <w:basedOn w:val="DefaultParagraphFont"/>
    <w:link w:val="Chthchbng0"/>
    <w:rPr>
      <w:rFonts w:ascii="Times New Roman" w:eastAsia="Times New Roman" w:hAnsi="Times New Roman" w:cs="Times New Roman"/>
    </w:rPr>
  </w:style>
  <w:style w:type="paragraph" w:customStyle="1" w:styleId="Chthchbng0">
    <w:name w:val="Chú thích bảng"/>
    <w:basedOn w:val="Normal"/>
    <w:link w:val="Chthchbng"/>
    <w:pPr>
      <w:widowControl w:val="0"/>
      <w:jc w:val="left"/>
    </w:pPr>
    <w:rPr>
      <w:sz w:val="22"/>
      <w:szCs w:val="22"/>
    </w:rPr>
  </w:style>
  <w:style w:type="paragraph" w:customStyle="1" w:styleId="TableParagraph">
    <w:name w:val="Table Paragraph"/>
    <w:basedOn w:val="Normal"/>
    <w:uiPriority w:val="1"/>
    <w:qFormat/>
    <w:pPr>
      <w:widowControl w:val="0"/>
      <w:autoSpaceDE w:val="0"/>
      <w:autoSpaceDN w:val="0"/>
      <w:jc w:val="left"/>
    </w:pPr>
    <w:rPr>
      <w:sz w:val="22"/>
      <w:szCs w:val="22"/>
      <w:lang w:val="vi"/>
    </w:rPr>
  </w:style>
  <w:style w:type="character" w:customStyle="1" w:styleId="FooterChar">
    <w:name w:val="Footer Char"/>
    <w:basedOn w:val="DefaultParagraphFont"/>
    <w:link w:val="Footer"/>
    <w:uiPriority w:val="99"/>
    <w:rPr>
      <w:rFonts w:ascii="Courier New" w:eastAsia="Courier New" w:hAnsi="Courier New" w:cs="Courier New"/>
      <w:color w:val="000000"/>
      <w:sz w:val="24"/>
      <w:szCs w:val="24"/>
      <w:lang w:val="vi-VN" w:eastAsia="vi-VN" w:bidi="vi-VN"/>
    </w:rPr>
  </w:style>
  <w:style w:type="character" w:customStyle="1" w:styleId="HeaderChar">
    <w:name w:val="Header Char"/>
    <w:basedOn w:val="DefaultParagraphFont"/>
    <w:link w:val="Header"/>
    <w:uiPriority w:val="99"/>
    <w:rPr>
      <w:rFonts w:ascii="Courier New" w:eastAsia="Courier New" w:hAnsi="Courier New" w:cs="Courier New"/>
      <w:color w:val="000000"/>
      <w:sz w:val="24"/>
      <w:szCs w:val="24"/>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gi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D8FC95-C888-423E-94C8-21DA8467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Thi Thuy Trang</dc:creator>
  <cp:lastModifiedBy>ismail - [2010]</cp:lastModifiedBy>
  <cp:revision>10</cp:revision>
  <cp:lastPrinted>2024-12-10T02:38:00Z</cp:lastPrinted>
  <dcterms:created xsi:type="dcterms:W3CDTF">2025-11-22T07:40:00Z</dcterms:created>
  <dcterms:modified xsi:type="dcterms:W3CDTF">2025-11-23T09:00:00Z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1033-12.2.0.23131</vt:lpwstr>
  </property>
  <property fmtid="{D5CDD505-2E9C-101B-9397-08002B2CF9AE}" pid="3" name="ICV">
    <vt:lpwstr>1A73683E91734F9A9FEF7F7B385C3596_12</vt:lpwstr>
  </property>
</Properties>
</file>